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37D" w:rsidRDefault="00EF137D"/>
    <w:p w:rsidR="00EF137D" w:rsidRDefault="00EF137D"/>
    <w:p w:rsidR="00EF137D" w:rsidRDefault="00DD7E90">
      <w:pPr>
        <w:shd w:val="clear" w:color="auto" w:fill="FFFFFF" w:themeFill="background1"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1866900" cy="12394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EF137D">
      <w:pPr>
        <w:shd w:val="clear" w:color="auto" w:fill="FFFFFF" w:themeFill="background1"/>
        <w:ind w:firstLine="0"/>
        <w:jc w:val="center"/>
      </w:pPr>
    </w:p>
    <w:p w:rsidR="00EF137D" w:rsidRDefault="00EF137D"/>
    <w:p w:rsidR="00EF137D" w:rsidRDefault="00EF137D"/>
    <w:p w:rsidR="00EF137D" w:rsidRDefault="00EF137D"/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EF137D" w:rsidRDefault="00DD7E90">
      <w:pPr>
        <w:shd w:val="clear" w:color="auto" w:fill="DEEAF6" w:themeFill="accent1" w:themeFillTint="33"/>
        <w:ind w:firstLine="0"/>
        <w:jc w:val="center"/>
        <w:rPr>
          <w:sz w:val="56"/>
          <w:szCs w:val="30"/>
        </w:rPr>
      </w:pPr>
      <w:r>
        <w:rPr>
          <w:sz w:val="56"/>
          <w:szCs w:val="30"/>
        </w:rPr>
        <w:t>Manual para Administradores</w:t>
      </w:r>
    </w:p>
    <w:p w:rsidR="00EF137D" w:rsidRDefault="00DD7E90">
      <w:pPr>
        <w:shd w:val="clear" w:color="auto" w:fill="DEEAF6" w:themeFill="accent1" w:themeFillTint="33"/>
        <w:spacing w:line="240" w:lineRule="auto"/>
        <w:ind w:firstLine="0"/>
        <w:jc w:val="center"/>
        <w:rPr>
          <w:sz w:val="30"/>
          <w:szCs w:val="30"/>
        </w:rPr>
      </w:pPr>
      <w:r>
        <w:rPr>
          <w:sz w:val="72"/>
          <w:szCs w:val="30"/>
        </w:rPr>
        <w:t>SAPIENS</w:t>
      </w:r>
      <w:r>
        <w:rPr>
          <w:sz w:val="30"/>
          <w:szCs w:val="30"/>
        </w:rPr>
        <w:t xml:space="preserve"> </w:t>
      </w:r>
    </w:p>
    <w:p w:rsidR="00EF137D" w:rsidRDefault="00DD7E90">
      <w:pPr>
        <w:shd w:val="clear" w:color="auto" w:fill="DEEAF6" w:themeFill="accent1" w:themeFillTint="33"/>
        <w:spacing w:line="240" w:lineRule="auto"/>
        <w:ind w:firstLine="0"/>
        <w:jc w:val="center"/>
      </w:pPr>
      <w:r>
        <w:t>Sistema de AGU de Inteligência Jurídica</w:t>
      </w:r>
    </w:p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</w:p>
    <w:p w:rsidR="00EF137D" w:rsidRDefault="00653056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Versão 1.1</w:t>
      </w:r>
      <w:r w:rsidR="00495444">
        <w:rPr>
          <w:sz w:val="30"/>
          <w:szCs w:val="30"/>
        </w:rPr>
        <w:t>.</w:t>
      </w:r>
      <w:r>
        <w:rPr>
          <w:sz w:val="30"/>
          <w:szCs w:val="30"/>
        </w:rPr>
        <w:t>0</w:t>
      </w:r>
    </w:p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0E0C40">
      <w:pPr>
        <w:tabs>
          <w:tab w:val="clear" w:pos="1530"/>
        </w:tabs>
        <w:spacing w:after="160" w:line="259" w:lineRule="auto"/>
        <w:ind w:firstLine="0"/>
        <w:jc w:val="center"/>
      </w:pPr>
      <w:r>
        <w:t>2014</w:t>
      </w:r>
      <w:r w:rsidR="00DD7E90">
        <w:br w:type="page"/>
      </w:r>
    </w:p>
    <w:p w:rsidR="00226AF4" w:rsidRDefault="00DD7E90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397068884" w:history="1">
        <w:r w:rsidR="00226AF4" w:rsidRPr="004F2C15">
          <w:rPr>
            <w:rStyle w:val="Hyperlink"/>
            <w:noProof/>
          </w:rPr>
          <w:t>1</w:t>
        </w:r>
        <w:r w:rsidR="00226AF4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INTRODUÇÃO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_Toc397068884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3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85" w:history="1">
        <w:r w:rsidR="00226AF4" w:rsidRPr="004F2C15">
          <w:rPr>
            <w:rStyle w:val="Hyperlink"/>
            <w:noProof/>
          </w:rPr>
          <w:t>1.1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Gerenciamento Eletrônico de Documentos (GED)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_Toc397068885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3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86" w:history="1">
        <w:r w:rsidR="00226AF4" w:rsidRPr="004F2C15">
          <w:rPr>
            <w:rStyle w:val="Hyperlink"/>
            <w:noProof/>
          </w:rPr>
          <w:t>1.2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Sistema Informatizado de Gestão Arquivística de Documentos (SIGAD)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_Toc397068886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3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87" w:history="1">
        <w:r w:rsidR="00226AF4" w:rsidRPr="004F2C15">
          <w:rPr>
            <w:rStyle w:val="Hyperlink"/>
            <w:noProof/>
          </w:rPr>
          <w:t>1.3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O que é o SAPIENS?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_Toc397068887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4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hyperlink w:anchor="_Toc397068888" w:history="1">
        <w:r w:rsidR="00226AF4" w:rsidRPr="004F2C15">
          <w:rPr>
            <w:rStyle w:val="Hyperlink"/>
            <w:noProof/>
          </w:rPr>
          <w:t>2</w:t>
        </w:r>
        <w:r w:rsidR="00226AF4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PERFIL ADMINISTRADOR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_Toc397068888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5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89" w:history="1">
        <w:r w:rsidR="00226AF4" w:rsidRPr="004F2C15">
          <w:rPr>
            <w:rStyle w:val="Hyperlink"/>
            <w:noProof/>
          </w:rPr>
          <w:t>2.1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Acesso às funcionalidades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_Toc397068889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5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90" w:history="1">
        <w:r w:rsidR="00226AF4" w:rsidRPr="004F2C15">
          <w:rPr>
            <w:rStyle w:val="Hyperlink"/>
            <w:noProof/>
          </w:rPr>
          <w:t>2.2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Gestão dos Setores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_Toc397068890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6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1" w:history="1">
        <w:r w:rsidR="00226AF4" w:rsidRPr="004F2C15">
          <w:rPr>
            <w:rStyle w:val="Hyperlink"/>
            <w:noProof/>
          </w:rPr>
          <w:t>2.2.1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Lotações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_Toc397068891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8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2" w:history="1">
        <w:r w:rsidR="00226AF4" w:rsidRPr="004F2C15">
          <w:rPr>
            <w:rStyle w:val="Hyperlink"/>
            <w:noProof/>
          </w:rPr>
          <w:t>2.2.2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Localizadores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_Toc397068892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8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3" w:history="1">
        <w:r w:rsidR="00226AF4" w:rsidRPr="004F2C15">
          <w:rPr>
            <w:rStyle w:val="Hyperlink"/>
            <w:noProof/>
          </w:rPr>
          <w:t>2.2.3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Números de Documentos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_Toc397068893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9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94" w:history="1">
        <w:r w:rsidR="00226AF4" w:rsidRPr="004F2C15">
          <w:rPr>
            <w:rStyle w:val="Hyperlink"/>
            <w:noProof/>
          </w:rPr>
          <w:t>2.3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Gestão dos Usuários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_Toc397068894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10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5" w:history="1">
        <w:r w:rsidR="00226AF4" w:rsidRPr="004F2C15">
          <w:rPr>
            <w:rStyle w:val="Hyperlink"/>
            <w:noProof/>
          </w:rPr>
          <w:t>2.3.1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Perfis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_Toc397068895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11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6" w:history="1">
        <w:r w:rsidR="00226AF4" w:rsidRPr="004F2C15">
          <w:rPr>
            <w:rStyle w:val="Hyperlink"/>
            <w:noProof/>
          </w:rPr>
          <w:t>2.3.2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Nível de Acesso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_Toc397068896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12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7" w:history="1">
        <w:r w:rsidR="00226AF4" w:rsidRPr="004F2C15">
          <w:rPr>
            <w:rStyle w:val="Hyperlink"/>
            <w:noProof/>
          </w:rPr>
          <w:t>2.3.3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Lotações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_Toc397068897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14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97068898" w:history="1">
        <w:r w:rsidR="00226AF4" w:rsidRPr="004F2C15">
          <w:rPr>
            <w:rStyle w:val="Hyperlink"/>
            <w:noProof/>
          </w:rPr>
          <w:t>2.3.4</w:t>
        </w:r>
        <w:r w:rsidR="00226AF4">
          <w:rPr>
            <w:rFonts w:eastAsiaTheme="minorEastAsia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Afastamentos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_Toc397068898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15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97068899" w:history="1">
        <w:r w:rsidR="00226AF4" w:rsidRPr="004F2C15">
          <w:rPr>
            <w:rStyle w:val="Hyperlink"/>
            <w:noProof/>
          </w:rPr>
          <w:t>2.4</w:t>
        </w:r>
        <w:r w:rsidR="00226AF4"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Gestão das Vinculações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_Toc397068899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16</w:t>
        </w:r>
        <w:r w:rsidR="00226AF4">
          <w:rPr>
            <w:noProof/>
            <w:webHidden/>
          </w:rPr>
          <w:fldChar w:fldCharType="end"/>
        </w:r>
      </w:hyperlink>
    </w:p>
    <w:p w:rsidR="00226AF4" w:rsidRDefault="000661A6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hyperlink w:anchor="_Toc397068900" w:history="1">
        <w:r w:rsidR="00226AF4" w:rsidRPr="004F2C15">
          <w:rPr>
            <w:rStyle w:val="Hyperlink"/>
            <w:noProof/>
          </w:rPr>
          <w:t>3</w:t>
        </w:r>
        <w:r w:rsidR="00226AF4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226AF4" w:rsidRPr="004F2C15">
          <w:rPr>
            <w:rStyle w:val="Hyperlink"/>
            <w:noProof/>
          </w:rPr>
          <w:t>CONCLUSÃO</w:t>
        </w:r>
        <w:r w:rsidR="00226AF4">
          <w:rPr>
            <w:noProof/>
            <w:webHidden/>
          </w:rPr>
          <w:tab/>
        </w:r>
        <w:r w:rsidR="00226AF4">
          <w:rPr>
            <w:noProof/>
            <w:webHidden/>
          </w:rPr>
          <w:fldChar w:fldCharType="begin"/>
        </w:r>
        <w:r w:rsidR="00226AF4">
          <w:rPr>
            <w:noProof/>
            <w:webHidden/>
          </w:rPr>
          <w:instrText xml:space="preserve"> PAGEREF _Toc397068900 \h </w:instrText>
        </w:r>
        <w:r w:rsidR="00226AF4">
          <w:rPr>
            <w:noProof/>
            <w:webHidden/>
          </w:rPr>
        </w:r>
        <w:r w:rsidR="00226AF4">
          <w:rPr>
            <w:noProof/>
            <w:webHidden/>
          </w:rPr>
          <w:fldChar w:fldCharType="separate"/>
        </w:r>
        <w:r w:rsidR="00226AF4">
          <w:rPr>
            <w:noProof/>
            <w:webHidden/>
          </w:rPr>
          <w:t>16</w:t>
        </w:r>
        <w:r w:rsidR="00226AF4">
          <w:rPr>
            <w:noProof/>
            <w:webHidden/>
          </w:rPr>
          <w:fldChar w:fldCharType="end"/>
        </w:r>
      </w:hyperlink>
    </w:p>
    <w:p w:rsidR="00EF137D" w:rsidRDefault="00DD7E90">
      <w:r>
        <w:fldChar w:fldCharType="end"/>
      </w:r>
    </w:p>
    <w:p w:rsidR="00EF137D" w:rsidRDefault="00DD7E90">
      <w:pPr>
        <w:tabs>
          <w:tab w:val="clear" w:pos="1530"/>
        </w:tabs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0" w:name="_Toc364498305"/>
      <w:bookmarkStart w:id="1" w:name="_Toc364500739"/>
      <w:r>
        <w:br w:type="page"/>
      </w:r>
    </w:p>
    <w:p w:rsidR="00EF137D" w:rsidRDefault="00DD7E90">
      <w:pPr>
        <w:pStyle w:val="Ttulo1"/>
      </w:pPr>
      <w:bookmarkStart w:id="2" w:name="_Toc397068884"/>
      <w:r>
        <w:lastRenderedPageBreak/>
        <w:t>INTRODUÇÃO</w:t>
      </w:r>
      <w:bookmarkEnd w:id="0"/>
      <w:bookmarkEnd w:id="1"/>
      <w:bookmarkEnd w:id="2"/>
    </w:p>
    <w:p w:rsidR="00EF137D" w:rsidRDefault="00DD7E90">
      <w:pPr>
        <w:pStyle w:val="Ttulo2"/>
      </w:pPr>
      <w:bookmarkStart w:id="3" w:name="_Toc364498306"/>
      <w:bookmarkStart w:id="4" w:name="_Toc364500740"/>
      <w:bookmarkStart w:id="5" w:name="_Toc397068885"/>
      <w:r>
        <w:t>Gerenciamento Eletrônico de Documentos (GED)</w:t>
      </w:r>
      <w:bookmarkEnd w:id="3"/>
      <w:bookmarkEnd w:id="4"/>
      <w:bookmarkEnd w:id="5"/>
    </w:p>
    <w:p w:rsidR="00EF137D" w:rsidRDefault="00DD7E90">
      <w:r>
        <w:t xml:space="preserve">Um Sistema de Informação consiste em um conjunto organizado de políticas, procedimentos, pessoas, equipamentos e programas computacionais que produzem, processam, armazenam e provém acesso à informação proveniente de fontes internas e externas para apoiar o desempenho das atividades de um órgão ou entidade. </w:t>
      </w:r>
    </w:p>
    <w:p w:rsidR="00EF137D" w:rsidRDefault="00DD7E90">
      <w:r>
        <w:t xml:space="preserve">Dentre as possíveis funções de um Sistema de Informação, está o </w:t>
      </w:r>
      <w:r>
        <w:rPr>
          <w:b/>
        </w:rPr>
        <w:t>Gerenciamento Eletrônico de Documentos (GED)</w:t>
      </w:r>
      <w:r>
        <w:t xml:space="preserve">, que é o conjunto de tecnologias utilizadas para organização da informação não estruturada de um órgão ou entidade, que pode ser dividido nas seguintes funcionalidades: captura, gerenciamento, armazenamento e distribuição. </w:t>
      </w:r>
    </w:p>
    <w:p w:rsidR="00EF137D" w:rsidRDefault="00DD7E90">
      <w:r>
        <w:t xml:space="preserve">Entende-se por informação não estruturada aquela que não está armazenada em banco de dados, tal como mensagens de correio eletrônico, arquivo de texto, imagem ou som, planilhas, etc. </w:t>
      </w:r>
    </w:p>
    <w:p w:rsidR="00EF137D" w:rsidRDefault="00DD7E90">
      <w:r>
        <w:t xml:space="preserve">O GED pode englobar tecnologias de digitalização, automação de fluxos de trabalho (workflow), processamento de formulários, indexação, gestão de documentos, repositórios, entre outras. </w:t>
      </w:r>
    </w:p>
    <w:p w:rsidR="00EF137D" w:rsidRDefault="00DD7E90">
      <w:pPr>
        <w:pStyle w:val="Ttulo2"/>
      </w:pPr>
      <w:bookmarkStart w:id="6" w:name="_Toc364498307"/>
      <w:bookmarkStart w:id="7" w:name="_Toc364500741"/>
      <w:bookmarkStart w:id="8" w:name="_Toc397068886"/>
      <w:r>
        <w:t xml:space="preserve">Sistema Informatizado de Gestão </w:t>
      </w:r>
      <w:proofErr w:type="spellStart"/>
      <w:r>
        <w:t>Arquivística</w:t>
      </w:r>
      <w:proofErr w:type="spellEnd"/>
      <w:r>
        <w:t xml:space="preserve"> de Documentos (SIGAD)</w:t>
      </w:r>
      <w:bookmarkEnd w:id="6"/>
      <w:bookmarkEnd w:id="7"/>
      <w:bookmarkEnd w:id="8"/>
    </w:p>
    <w:p w:rsidR="00EF137D" w:rsidRDefault="00DD7E90">
      <w:r>
        <w:t xml:space="preserve">Um SIGAD consiste em um conjunto de procedimentos e operações técnicas, característico do sistema de gestão </w:t>
      </w:r>
      <w:proofErr w:type="spellStart"/>
      <w:r>
        <w:t>arquivística</w:t>
      </w:r>
      <w:proofErr w:type="spellEnd"/>
      <w:r>
        <w:t xml:space="preserve"> de documentos, processado por computador. </w:t>
      </w:r>
    </w:p>
    <w:p w:rsidR="00EF137D" w:rsidRDefault="00DD7E90">
      <w:r>
        <w:t xml:space="preserve">Um GED trata os documentos de maneira compartimentada, enquanto o SIGAD o faz a partir de uma concepção orgânica, ou seja, os documentos possuem uma inter-relação que reflete as atividades da instituição que os criou. </w:t>
      </w:r>
    </w:p>
    <w:p w:rsidR="00EF137D" w:rsidRDefault="00DD7E90">
      <w:r>
        <w:t>Além disso, diferentemente do GED, o SIGAD</w:t>
      </w:r>
      <w:r>
        <w:rPr>
          <w:color w:val="FF0000"/>
        </w:rPr>
        <w:t xml:space="preserve"> </w:t>
      </w:r>
      <w:r>
        <w:t xml:space="preserve">nem sempre incorpora o conceito </w:t>
      </w:r>
      <w:proofErr w:type="spellStart"/>
      <w:r>
        <w:t>arquivístico</w:t>
      </w:r>
      <w:proofErr w:type="spellEnd"/>
      <w:r>
        <w:t xml:space="preserve"> de ciclo de vida</w:t>
      </w:r>
      <w:r>
        <w:rPr>
          <w:rStyle w:val="Refdenotaderodap"/>
        </w:rPr>
        <w:footnoteReference w:id="1"/>
      </w:r>
      <w:r>
        <w:t xml:space="preserve"> dos documentos;</w:t>
      </w:r>
    </w:p>
    <w:p w:rsidR="00EF137D" w:rsidRDefault="00DD7E90">
      <w:r>
        <w:lastRenderedPageBreak/>
        <w:t xml:space="preserve">Um SIGAD é um sistema informatizado de gestão </w:t>
      </w:r>
      <w:proofErr w:type="spellStart"/>
      <w:r>
        <w:t>arquivística</w:t>
      </w:r>
      <w:proofErr w:type="spellEnd"/>
      <w:r>
        <w:t xml:space="preserve"> de documentos e como tal sua concepção tem que se dar a partir da implementação de uma política </w:t>
      </w:r>
      <w:proofErr w:type="spellStart"/>
      <w:r>
        <w:t>arquivística</w:t>
      </w:r>
      <w:proofErr w:type="spellEnd"/>
      <w:r>
        <w:t xml:space="preserve"> no órgão ou entidade.</w:t>
      </w:r>
    </w:p>
    <w:p w:rsidR="00EF137D" w:rsidRDefault="00DD7E90">
      <w:pPr>
        <w:pStyle w:val="Ttulo2"/>
      </w:pPr>
      <w:bookmarkStart w:id="9" w:name="_Toc364498308"/>
      <w:bookmarkStart w:id="10" w:name="_Toc364500742"/>
      <w:bookmarkStart w:id="11" w:name="_Toc397068887"/>
      <w:r>
        <w:t>O que é o SAPIENS?</w:t>
      </w:r>
      <w:bookmarkEnd w:id="9"/>
      <w:bookmarkEnd w:id="10"/>
      <w:bookmarkEnd w:id="11"/>
      <w:r>
        <w:t xml:space="preserve"> </w:t>
      </w:r>
    </w:p>
    <w:p w:rsidR="00EF137D" w:rsidRDefault="00DD7E90">
      <w:r>
        <w:t xml:space="preserve">O SAPIENS é, antes de tudo, um SIGAD que possui avançados recursos de apoio à produção de conteúdo jurídico e de controle de fluxos administrativos, focado na integração com os sistemas informatizados do Poder Judiciário e do Poder Executivo. </w:t>
      </w:r>
    </w:p>
    <w:p w:rsidR="00EF137D" w:rsidRDefault="00DD7E90">
      <w:r>
        <w:t xml:space="preserve">Procura simplificar rotinas e expedientes, além de auxiliar, com suas ferramentas de inteligência, no Processo de tomada de decisão e na elaboração de documentos. </w:t>
      </w:r>
    </w:p>
    <w:p w:rsidR="00EF137D" w:rsidRDefault="00DD7E90">
      <w:r>
        <w:t xml:space="preserve">O SAPIENS unifica e relaciona os elementos constantes dos Processos administrativos, inclusive dossiês judiciais, colocando a AGU definitivamente na era da virtualização e do Processo administrativo eletrônico. </w:t>
      </w:r>
    </w:p>
    <w:p w:rsidR="00EF137D" w:rsidRDefault="00DD7E90">
      <w:r>
        <w:t xml:space="preserve">Promove a orquestração dos vários sistemas informatizados da administração pública, de forma transparente para o Usuário. Gerencia e oportuniza a adoção de modelos e teses de direito padronizadas em âmbito nacional, de forma a tornar coesa a atuação dos Advogados Públicos Federais em todo o território nacional e em todas as instâncias. </w:t>
      </w:r>
    </w:p>
    <w:p w:rsidR="00EF137D" w:rsidRDefault="00DD7E90">
      <w:r>
        <w:t xml:space="preserve">O SAPIENS é híbrido, isto é, comporta documentos digitais e documentos físicos. Inclui operações como: captura de documentos, aplicação do plano de classificação, controle de versões, controle sobre os prazos de guarda e destinação, armazenamento seguro e procedimentos que garantam o acesso e a preservação a médio e longo prazo de documentos </w:t>
      </w:r>
      <w:proofErr w:type="spellStart"/>
      <w:r>
        <w:t>arquivísticos</w:t>
      </w:r>
      <w:proofErr w:type="spellEnd"/>
      <w:r>
        <w:t xml:space="preserve"> digitais e não digitais confiáveis e autênticos. </w:t>
      </w:r>
    </w:p>
    <w:p w:rsidR="00EF137D" w:rsidRDefault="00DD7E90">
      <w:r>
        <w:t xml:space="preserve">No caso dos documentos digitais, o SAPIENS abrange todos os tipos de documentos </w:t>
      </w:r>
      <w:proofErr w:type="spellStart"/>
      <w:r>
        <w:t>arquivísticos</w:t>
      </w:r>
      <w:proofErr w:type="spellEnd"/>
      <w:r>
        <w:t xml:space="preserve"> da AGU, ou seja, textos, imagens, vídeos, gravações sonoras, mensagens de correio eletrônico, páginas web, bases de dados, dentre outras possibilidades de um vasto repertório de diversidade crescente. </w:t>
      </w:r>
    </w:p>
    <w:p w:rsidR="00EF137D" w:rsidRDefault="00EF137D"/>
    <w:p w:rsidR="00EF137D" w:rsidRDefault="00DD7E90">
      <w:pPr>
        <w:pStyle w:val="Ttulo1"/>
      </w:pPr>
      <w:bookmarkStart w:id="12" w:name="_Toc364498317"/>
      <w:bookmarkStart w:id="13" w:name="_Toc364500751"/>
      <w:bookmarkStart w:id="14" w:name="_Toc397068888"/>
      <w:r>
        <w:lastRenderedPageBreak/>
        <w:t>PERFIL ADMINISTRADOR</w:t>
      </w:r>
      <w:bookmarkEnd w:id="12"/>
      <w:bookmarkEnd w:id="13"/>
      <w:bookmarkEnd w:id="14"/>
      <w:r>
        <w:t xml:space="preserve"> </w:t>
      </w:r>
    </w:p>
    <w:p w:rsidR="00EF137D" w:rsidRDefault="00DD7E90">
      <w:pPr>
        <w:pStyle w:val="Ttulo2"/>
      </w:pPr>
      <w:r>
        <w:t xml:space="preserve"> </w:t>
      </w:r>
      <w:bookmarkStart w:id="15" w:name="_Toc397068889"/>
      <w:r>
        <w:t>Acesso às funcionalidades</w:t>
      </w:r>
      <w:bookmarkEnd w:id="15"/>
    </w:p>
    <w:p w:rsidR="00EF137D" w:rsidRDefault="00DD7E90">
      <w:r>
        <w:t>Antes de prosseguir na Leitura deste Manual, o Administrador deverá concluir a leitura atenta do Manual SAPIENS para Iniciantes.</w:t>
      </w:r>
    </w:p>
    <w:p w:rsidR="00EF137D" w:rsidRDefault="00DD7E90">
      <w:r>
        <w:t>Toda a Unidade do SAPIENS deve possuir ao menos um Administrador, responsável pela gestão dos seus Setores e Usuários (cadastro, exclusão, inativação, etc.).</w:t>
      </w:r>
    </w:p>
    <w:p w:rsidR="00EF137D" w:rsidRDefault="00DD7E90">
      <w:r>
        <w:t>Para acessar as funcionalidades disponíveis ao Perfil de Administrador, o usuário com essa prerrogativa deverá clicar no</w:t>
      </w:r>
      <w:r w:rsidRPr="00FF6F63">
        <w:rPr>
          <w:b/>
        </w:rPr>
        <w:t xml:space="preserve"> ícone </w:t>
      </w:r>
      <w:r>
        <w:t xml:space="preserve">apontado na figura abaixo, localizado no menu superior direito: </w:t>
      </w:r>
    </w:p>
    <w:p w:rsidR="00EF137D" w:rsidRDefault="009B0F9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695325" cy="5048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Será apresentada a tela para gerenciamento de Setores</w:t>
      </w:r>
      <w:r w:rsidR="009B0F9A">
        <w:t>,</w:t>
      </w:r>
      <w:r>
        <w:t xml:space="preserve"> Usuários</w:t>
      </w:r>
      <w:r w:rsidR="009B0F9A">
        <w:t xml:space="preserve"> e Vinculações</w:t>
      </w:r>
      <w:r>
        <w:t>:</w:t>
      </w:r>
    </w:p>
    <w:p w:rsidR="00EF137D" w:rsidRDefault="009B0F9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1150" cy="32099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Um Administrador pode estar Lotado ao mesmo tempo em mais de uma Unidade, podendo assim administrar múltiplas Unidades.</w:t>
      </w:r>
    </w:p>
    <w:p w:rsidR="00EF137D" w:rsidRDefault="00DD7E90">
      <w:r>
        <w:t xml:space="preserve">Para escolher qual </w:t>
      </w:r>
      <w:r w:rsidRPr="00FF6F63">
        <w:rPr>
          <w:b/>
        </w:rPr>
        <w:t>Unidade</w:t>
      </w:r>
      <w:r>
        <w:t xml:space="preserve"> deseja administrar naquele momento, basta efetuar a </w:t>
      </w:r>
      <w:r w:rsidRPr="00FF6F63">
        <w:rPr>
          <w:b/>
        </w:rPr>
        <w:t>seleção</w:t>
      </w:r>
      <w:r>
        <w:t xml:space="preserve"> na barra superior: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10001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2"/>
      </w:pPr>
      <w:r>
        <w:t xml:space="preserve"> </w:t>
      </w:r>
      <w:bookmarkStart w:id="16" w:name="_Toc397068890"/>
      <w:r>
        <w:t>Gestão dos Setores</w:t>
      </w:r>
      <w:bookmarkEnd w:id="16"/>
    </w:p>
    <w:p w:rsidR="00EF137D" w:rsidRDefault="00DD7E90">
      <w:r>
        <w:t>A Tabela de Setores vem como padrão na tela do Administrador. Para realizar a gestão (manutenção) dos itens da tabela, basta seguir os passos abaixo:</w:t>
      </w:r>
    </w:p>
    <w:p w:rsidR="00EF137D" w:rsidRDefault="00DD7E90">
      <w:r>
        <w:t xml:space="preserve">Para </w:t>
      </w:r>
      <w:r w:rsidRPr="00FF6F63">
        <w:rPr>
          <w:b/>
        </w:rPr>
        <w:t>inclusão</w:t>
      </w:r>
      <w:r>
        <w:t xml:space="preserve"> de um novo </w:t>
      </w:r>
      <w:r w:rsidRPr="00FF6F63">
        <w:rPr>
          <w:b/>
        </w:rPr>
        <w:t>Setor</w:t>
      </w:r>
      <w:r>
        <w:t xml:space="preserve">, basta clicar no botão </w:t>
      </w:r>
      <w:r w:rsidRPr="00FF6F63">
        <w:rPr>
          <w:b/>
        </w:rPr>
        <w:t>+</w:t>
      </w:r>
      <w:r>
        <w:t>:</w:t>
      </w:r>
    </w:p>
    <w:p w:rsidR="00EF137D" w:rsidRDefault="009B0F9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248025" cy="1076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Em seguida deverão ser preenchidos os campos, conforme abaixo:</w:t>
      </w:r>
    </w:p>
    <w:p w:rsidR="00EF137D" w:rsidRDefault="00903BC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40957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lastRenderedPageBreak/>
        <w:t>Nome</w:t>
      </w:r>
      <w:r>
        <w:t>: deverá seguir o padrão adotado na unidade.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Sigla</w:t>
      </w:r>
      <w:r>
        <w:t>: será utilizada pelo sistema na identificação dos setores/unidades.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Prefixo NUP</w:t>
      </w:r>
      <w:r>
        <w:t xml:space="preserve">: é o que identifica </w:t>
      </w:r>
      <w:r w:rsidR="00FF6F63">
        <w:t>o</w:t>
      </w:r>
      <w:r>
        <w:t xml:space="preserve"> NUP da unidade ou unidades onde o Administrador esteja lotado. Como padrão, o novo Setor herda o prefixo NUP de sua Unidade. Esse número não deverá ser alterado como regra geral.</w:t>
      </w:r>
    </w:p>
    <w:p w:rsidR="00EE7469" w:rsidRDefault="00EE7469">
      <w:pPr>
        <w:pStyle w:val="PargrafodaLista"/>
        <w:numPr>
          <w:ilvl w:val="0"/>
          <w:numId w:val="23"/>
        </w:numPr>
      </w:pPr>
      <w:r w:rsidRPr="00FF6F63">
        <w:rPr>
          <w:b/>
        </w:rPr>
        <w:t>Endereço</w:t>
      </w:r>
      <w:r>
        <w:t>: Se este campo for preenchido, o SAPIENS colocará o endereço do Setor no cabeçalho dos documentos que forem produzidos com o Editor de Textos do sistema.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Espécie de Setor</w:t>
      </w:r>
      <w:r>
        <w:t xml:space="preserve">: ramo de atuação ao qual o setor está vinculado. 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Localização</w:t>
      </w:r>
      <w:r>
        <w:t>: associada à unidade a qual pertence o setor.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Pai</w:t>
      </w:r>
      <w:r w:rsidRPr="00FF6F63">
        <w:t xml:space="preserve">: </w:t>
      </w:r>
      <w:r>
        <w:t>para associação ao setor pai, isto é, setor ou unidade maior.</w:t>
      </w:r>
    </w:p>
    <w:p w:rsidR="00EF137D" w:rsidRDefault="00903BCC">
      <w:pPr>
        <w:pStyle w:val="PargrafodaLista"/>
        <w:numPr>
          <w:ilvl w:val="0"/>
          <w:numId w:val="23"/>
        </w:numPr>
      </w:pPr>
      <w:r w:rsidRPr="00FF6F63">
        <w:rPr>
          <w:b/>
        </w:rPr>
        <w:t>Ativo</w:t>
      </w:r>
      <w:r w:rsidR="00DD7E90">
        <w:t>: para indicar se um setor está ativo ou inativo.</w:t>
      </w:r>
    </w:p>
    <w:p w:rsidR="00EF137D" w:rsidRDefault="00DD7E90">
      <w:r>
        <w:t xml:space="preserve">Atenção, pois Setores </w:t>
      </w:r>
      <w:r w:rsidRPr="00FF6F63">
        <w:rPr>
          <w:b/>
        </w:rPr>
        <w:t>não</w:t>
      </w:r>
      <w:r>
        <w:t xml:space="preserve"> podem ser excluídos, mas apenas </w:t>
      </w:r>
      <w:r w:rsidRPr="00FF6F63">
        <w:rPr>
          <w:b/>
        </w:rPr>
        <w:t>Inativados</w:t>
      </w:r>
      <w:r>
        <w:t>.</w:t>
      </w:r>
    </w:p>
    <w:p w:rsidR="00EF137D" w:rsidRDefault="00DD7E90">
      <w:r>
        <w:t xml:space="preserve">Para </w:t>
      </w:r>
      <w:r w:rsidRPr="00FF6F63">
        <w:rPr>
          <w:b/>
        </w:rPr>
        <w:t>inativar</w:t>
      </w:r>
      <w:r>
        <w:t xml:space="preserve"> um Setor, basta clicar duas vezes sobre o mesmo com editá-lo, desmarcar a opção “</w:t>
      </w:r>
      <w:r w:rsidRPr="00FF6F63">
        <w:rPr>
          <w:b/>
        </w:rPr>
        <w:t>Ativo</w:t>
      </w:r>
      <w:r>
        <w:t>”, e salvar.</w:t>
      </w:r>
    </w:p>
    <w:p w:rsidR="00903BCC" w:rsidRDefault="00903BCC">
      <w:r>
        <w:t xml:space="preserve">Atenção, pois um setor apenas poderá ser inativado se </w:t>
      </w:r>
      <w:r w:rsidRPr="00FF6F63">
        <w:rPr>
          <w:b/>
        </w:rPr>
        <w:t>não</w:t>
      </w:r>
      <w:r>
        <w:t xml:space="preserve"> houver mais usuários lotados e se não houve mais nenhum Processo/Documento Avulso sob sua responsabilidade.</w:t>
      </w:r>
    </w:p>
    <w:p w:rsidR="00EF137D" w:rsidRDefault="00903BC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1150" cy="628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C" w:rsidRDefault="00903BCC">
      <w:r>
        <w:t>A opção “</w:t>
      </w:r>
      <w:r w:rsidRPr="00FF6F63">
        <w:rPr>
          <w:b/>
        </w:rPr>
        <w:t>Distribuidor</w:t>
      </w:r>
      <w:r>
        <w:t xml:space="preserve">” consiste em uma configuração do Setor sob responsabilidade do Administrador. Se a opção estiver marcada, Usuários de outros Setores </w:t>
      </w:r>
      <w:r w:rsidRPr="00FF6F63">
        <w:rPr>
          <w:b/>
        </w:rPr>
        <w:t>somente</w:t>
      </w:r>
      <w:r>
        <w:t xml:space="preserve"> poderão encaminhar tarefas para usuários do Setor de destino que tenham perfil de DISTRIBUIDOR. Caso não haja usuários com perfil de DISTRIBUIDOR naquele setor, essa regra automaticamente perde validade.</w:t>
      </w:r>
    </w:p>
    <w:p w:rsidR="00EF137D" w:rsidRDefault="00DD7E90">
      <w:r>
        <w:t>Após o preenchimento dos campos acima, clicando em</w:t>
      </w:r>
      <w:r w:rsidRPr="00FF6F63">
        <w:rPr>
          <w:b/>
        </w:rPr>
        <w:t xml:space="preserve"> Salvar </w:t>
      </w:r>
      <w:r>
        <w:t xml:space="preserve">serão apresentadas mais </w:t>
      </w:r>
      <w:r w:rsidR="00903BCC">
        <w:t>abas: Lotações,</w:t>
      </w:r>
      <w:r>
        <w:t xml:space="preserve"> Localizadores</w:t>
      </w:r>
      <w:r w:rsidR="00903BCC">
        <w:t xml:space="preserve"> e Números de Documentos</w:t>
      </w:r>
      <w:r>
        <w:t>.</w:t>
      </w:r>
    </w:p>
    <w:p w:rsidR="00EF137D" w:rsidRDefault="00903BC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5048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3"/>
      </w:pPr>
      <w:bookmarkStart w:id="17" w:name="_Toc397068891"/>
      <w:r>
        <w:lastRenderedPageBreak/>
        <w:t>Lotações</w:t>
      </w:r>
      <w:bookmarkEnd w:id="17"/>
    </w:p>
    <w:p w:rsidR="00EF137D" w:rsidRDefault="00DD7E90">
      <w:r>
        <w:t xml:space="preserve">Na aba </w:t>
      </w:r>
      <w:r w:rsidRPr="00FF6F63">
        <w:rPr>
          <w:b/>
        </w:rPr>
        <w:t>Lotações</w:t>
      </w:r>
      <w:r>
        <w:t xml:space="preserve">, o Administrador fará a associação dos usuários aos setores, conforme a lotação de cada um deles, nas respectivas unidades. Para isso, basta clicar no botão </w:t>
      </w:r>
      <w:r>
        <w:rPr>
          <w:b/>
        </w:rPr>
        <w:t>+</w:t>
      </w:r>
      <w:r>
        <w:t xml:space="preserve">, selecionar o usuário desejado e clicar em </w:t>
      </w:r>
      <w:r w:rsidRPr="00FF6F63">
        <w:rPr>
          <w:b/>
        </w:rPr>
        <w:t>Salvar</w:t>
      </w:r>
      <w:r>
        <w:t xml:space="preserve">: 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478086" cy="2380027"/>
            <wp:effectExtent l="0" t="0" r="8255" b="127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438" t="26700" r="25412" b="18574"/>
                    <a:stretch/>
                  </pic:blipFill>
                  <pic:spPr bwMode="auto">
                    <a:xfrm>
                      <a:off x="0" y="0"/>
                      <a:ext cx="3484266" cy="238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Uma lotação pode ser </w:t>
      </w:r>
      <w:r w:rsidRPr="00FF6F63">
        <w:rPr>
          <w:b/>
        </w:rPr>
        <w:t>excluída</w:t>
      </w:r>
      <w:r>
        <w:t xml:space="preserve"> a qualquer tempo, bastando selecioná-la e clicar no botão “</w:t>
      </w:r>
      <w:proofErr w:type="gramStart"/>
      <w:r w:rsidRPr="00FF6F63">
        <w:rPr>
          <w:b/>
        </w:rPr>
        <w:t>-</w:t>
      </w:r>
      <w:r>
        <w:t>“</w:t>
      </w:r>
      <w:proofErr w:type="gramEnd"/>
      <w:r>
        <w:t>.</w:t>
      </w:r>
    </w:p>
    <w:p w:rsidR="00EF137D" w:rsidRDefault="00DD7E90">
      <w:r>
        <w:t>Lembre-se que um Usuário ativo deve estar obrigatoriamente lotado em ao menos um Setor, caso contrário não conseguirá utilizar o Sistema.</w:t>
      </w:r>
    </w:p>
    <w:p w:rsidR="00EF137D" w:rsidRDefault="00DD7E90">
      <w:pPr>
        <w:pStyle w:val="Ttulo3"/>
      </w:pPr>
      <w:bookmarkStart w:id="18" w:name="_Toc397068892"/>
      <w:r>
        <w:t>Localizadores</w:t>
      </w:r>
      <w:bookmarkEnd w:id="18"/>
    </w:p>
    <w:p w:rsidR="00EF137D" w:rsidRDefault="00DD7E90">
      <w:r>
        <w:t xml:space="preserve">Na aba </w:t>
      </w:r>
      <w:r w:rsidRPr="00FF6F63">
        <w:rPr>
          <w:b/>
        </w:rPr>
        <w:t>Localizadores</w:t>
      </w:r>
      <w:r>
        <w:t xml:space="preserve"> o Administrador poderá cadastrar itens que indiquem a posição física de determinado processo ou documento, dentro dos setores. Não é uma informação obrigatória, mas serve para auxiliar na organização dos trabalhos. Conforme tela abaixo, para cadastrar os localizadores basta informar o nome, a descrição e se o mesmo está ou não ativo. Para finalizar, clicar em </w:t>
      </w:r>
      <w:r w:rsidRPr="00FF6F63">
        <w:rPr>
          <w:b/>
        </w:rPr>
        <w:t>Salvar</w:t>
      </w:r>
      <w:r>
        <w:t>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607456" cy="2434661"/>
            <wp:effectExtent l="0" t="0" r="0" b="381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437" t="27032" r="25024" b="18574"/>
                    <a:stretch/>
                  </pic:blipFill>
                  <pic:spPr bwMode="auto">
                    <a:xfrm>
                      <a:off x="0" y="0"/>
                      <a:ext cx="3618763" cy="24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Atenção, pois assim como os setores os Localizadores também </w:t>
      </w:r>
      <w:r w:rsidRPr="00FF6F63">
        <w:rPr>
          <w:b/>
        </w:rPr>
        <w:t>não</w:t>
      </w:r>
      <w:r>
        <w:t xml:space="preserve"> podem ser excluídos, mas apenas </w:t>
      </w:r>
      <w:r w:rsidRPr="00FF6F63">
        <w:rPr>
          <w:b/>
        </w:rPr>
        <w:t>Inativados</w:t>
      </w:r>
      <w:r>
        <w:t>.</w:t>
      </w:r>
    </w:p>
    <w:p w:rsidR="00EF137D" w:rsidRDefault="00DD7E90">
      <w:r>
        <w:t>Para inativar um Localizador, basta clicar duas vezes sobre o mesmo com editá-lo, desmarcar a opção “</w:t>
      </w:r>
      <w:r w:rsidRPr="00FF6F63">
        <w:rPr>
          <w:b/>
        </w:rPr>
        <w:t>Ativo</w:t>
      </w:r>
      <w:r>
        <w:t>”, e salvar.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7905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C" w:rsidRDefault="00903BCC" w:rsidP="00903BCC">
      <w:pPr>
        <w:pStyle w:val="Ttulo3"/>
      </w:pPr>
      <w:bookmarkStart w:id="19" w:name="_Toc397068893"/>
      <w:r>
        <w:t>Números de Documentos</w:t>
      </w:r>
      <w:bookmarkEnd w:id="19"/>
    </w:p>
    <w:p w:rsidR="00903BCC" w:rsidRDefault="00903BCC" w:rsidP="00903BCC">
      <w:r>
        <w:t xml:space="preserve">Na aba </w:t>
      </w:r>
      <w:r w:rsidRPr="00FF6F63">
        <w:rPr>
          <w:b/>
        </w:rPr>
        <w:t>Números de Documentos</w:t>
      </w:r>
      <w:r>
        <w:t xml:space="preserve"> o Administrador poderá configurar os Números de Documentos iniciais para um Setor.</w:t>
      </w:r>
    </w:p>
    <w:p w:rsidR="00903BCC" w:rsidRDefault="00903BCC" w:rsidP="00903BCC">
      <w:r>
        <w:t>Assim, por exemplo, tão logo um Setor passe a utilizar o SAPIENS, poderá ser definido que o primeiro Ofício a ser gerado será o de número 1137 (Ofício 1137/2014).</w:t>
      </w:r>
      <w:r w:rsidR="000F7041">
        <w:t xml:space="preserve"> E assim sucessivamente para todos os Tipos de Documentos disponíveis no SAPIENS.</w:t>
      </w:r>
    </w:p>
    <w:p w:rsidR="00903BCC" w:rsidRDefault="00903BCC" w:rsidP="00903BC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15049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2"/>
      </w:pPr>
      <w:bookmarkStart w:id="20" w:name="_Toc397068894"/>
      <w:r>
        <w:lastRenderedPageBreak/>
        <w:t>Gestão dos Usuários</w:t>
      </w:r>
      <w:bookmarkEnd w:id="20"/>
    </w:p>
    <w:p w:rsidR="00EF137D" w:rsidRDefault="00DD7E90">
      <w:r>
        <w:t xml:space="preserve">Na </w:t>
      </w:r>
      <w:r w:rsidR="00FF6F63" w:rsidRPr="00FF6F63">
        <w:rPr>
          <w:b/>
        </w:rPr>
        <w:t>G</w:t>
      </w:r>
      <w:r w:rsidRPr="00FF6F63">
        <w:rPr>
          <w:b/>
        </w:rPr>
        <w:t>estão dos Usuários</w:t>
      </w:r>
      <w:r>
        <w:t xml:space="preserve"> as funcionalidades seguem o mesmo padrão de ação da gestão de Setores.</w:t>
      </w:r>
    </w:p>
    <w:p w:rsidR="00EF137D" w:rsidRDefault="00DD7E90">
      <w:r>
        <w:t xml:space="preserve">Para </w:t>
      </w:r>
      <w:r w:rsidRPr="00FF6F63">
        <w:rPr>
          <w:b/>
        </w:rPr>
        <w:t>incluir</w:t>
      </w:r>
      <w:r>
        <w:t xml:space="preserve"> um novo usuário, basta clicar no botão </w:t>
      </w:r>
      <w:r>
        <w:rPr>
          <w:b/>
        </w:rPr>
        <w:t>+</w:t>
      </w:r>
      <w:r>
        <w:t xml:space="preserve"> e preencher os campos, conforme mostram as telas abaixo: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2266950" cy="781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 tela de cadastro de Usuário será aberta para preenchimento das informações necessárias: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872588" cy="2473929"/>
            <wp:effectExtent l="0" t="0" r="0" b="317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750" t="28856" r="25439" b="20398"/>
                    <a:stretch/>
                  </pic:blipFill>
                  <pic:spPr bwMode="auto">
                    <a:xfrm>
                      <a:off x="0" y="0"/>
                      <a:ext cx="3876545" cy="24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CPF</w:t>
      </w:r>
      <w:r>
        <w:t xml:space="preserve">: deverá ser único na base e servirá como </w:t>
      </w:r>
      <w:proofErr w:type="spellStart"/>
      <w:r>
        <w:t>login</w:t>
      </w:r>
      <w:proofErr w:type="spellEnd"/>
      <w:r>
        <w:t xml:space="preserve"> do Usuário.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Nome</w:t>
      </w:r>
      <w:r>
        <w:t>: nome completo, sem abreviações, conforme registro no documento de identificação.</w:t>
      </w:r>
    </w:p>
    <w:p w:rsidR="00EF137D" w:rsidRDefault="00CE1DEF">
      <w:pPr>
        <w:pStyle w:val="PargrafodaLista"/>
        <w:numPr>
          <w:ilvl w:val="0"/>
          <w:numId w:val="23"/>
        </w:numPr>
      </w:pPr>
      <w:r w:rsidRPr="00FF6F63">
        <w:rPr>
          <w:b/>
        </w:rPr>
        <w:t>E-mail</w:t>
      </w:r>
      <w:r w:rsidR="00DD7E90">
        <w:t xml:space="preserve">: deverá ser informado o </w:t>
      </w:r>
      <w:r>
        <w:t>e-mail</w:t>
      </w:r>
      <w:r w:rsidR="00DD7E90">
        <w:t xml:space="preserve"> institucional. Não pode haver duplicidade na base.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Ativo</w:t>
      </w:r>
      <w:r>
        <w:t xml:space="preserve">: se o Usuário atualmente está ativo ou não. 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Modalidade</w:t>
      </w:r>
      <w:r>
        <w:t>: deve ser informado a modalidade do Usuário: Advogado, Servidor ou Estagiário.</w:t>
      </w:r>
    </w:p>
    <w:p w:rsidR="00EF137D" w:rsidRDefault="00DD7E90">
      <w:pPr>
        <w:pStyle w:val="PargrafodaLista"/>
        <w:numPr>
          <w:ilvl w:val="0"/>
          <w:numId w:val="23"/>
        </w:numPr>
      </w:pPr>
      <w:r w:rsidRPr="00FF6F63">
        <w:rPr>
          <w:b/>
        </w:rPr>
        <w:t>Cargo</w:t>
      </w:r>
      <w:r>
        <w:t>: deve ser informado o cargo efetivo ocupado pelo Usuário, exemplo: Procurador Federal, Advogado da União, Contador, etc.</w:t>
      </w:r>
    </w:p>
    <w:p w:rsidR="00EF137D" w:rsidRDefault="00DD7E90">
      <w:r>
        <w:lastRenderedPageBreak/>
        <w:t xml:space="preserve">Os campos </w:t>
      </w:r>
      <w:r w:rsidRPr="00FF6F63">
        <w:rPr>
          <w:b/>
        </w:rPr>
        <w:t xml:space="preserve">Nível de Acesso </w:t>
      </w:r>
      <w:r>
        <w:t xml:space="preserve">e </w:t>
      </w:r>
      <w:r w:rsidRPr="00FF6F63">
        <w:rPr>
          <w:b/>
        </w:rPr>
        <w:t>Perfis</w:t>
      </w:r>
      <w:r>
        <w:t xml:space="preserve"> serão detalhados abaixo.</w:t>
      </w:r>
    </w:p>
    <w:p w:rsidR="00EF137D" w:rsidRDefault="00DD7E90">
      <w:r>
        <w:t xml:space="preserve">Atenção, pois Usuários </w:t>
      </w:r>
      <w:r w:rsidRPr="00FF6F63">
        <w:rPr>
          <w:b/>
        </w:rPr>
        <w:t>não</w:t>
      </w:r>
      <w:r>
        <w:t xml:space="preserve"> podem ser excluídos, mas apenas </w:t>
      </w:r>
      <w:r w:rsidRPr="00FF6F63">
        <w:rPr>
          <w:b/>
        </w:rPr>
        <w:t>Inativados</w:t>
      </w:r>
      <w:r>
        <w:t>.</w:t>
      </w:r>
    </w:p>
    <w:p w:rsidR="00EF137D" w:rsidRDefault="00DD7E90">
      <w:r>
        <w:t xml:space="preserve">Para </w:t>
      </w:r>
      <w:r w:rsidRPr="00FF6F63">
        <w:rPr>
          <w:b/>
        </w:rPr>
        <w:t>inativar</w:t>
      </w:r>
      <w:r>
        <w:t xml:space="preserve"> um Usuário, basta clicar duas vezes sobre o mesmo com editá-lo, desmarcar a opção “Ativo”, e </w:t>
      </w:r>
      <w:r w:rsidRPr="00FF6F63">
        <w:rPr>
          <w:b/>
        </w:rPr>
        <w:t>salvar</w:t>
      </w:r>
      <w:r>
        <w:t>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21812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A senha do Usuário será gerada aleatoriamente pelo SAPIENS e </w:t>
      </w:r>
      <w:r w:rsidR="00CE1DEF">
        <w:t xml:space="preserve">enviada por e-mail diretamente </w:t>
      </w:r>
      <w:r>
        <w:t>para o Usuário, sem que o Administrador tenha acesso à ela.</w:t>
      </w:r>
    </w:p>
    <w:p w:rsidR="00EF137D" w:rsidRDefault="00DD7E90">
      <w:pPr>
        <w:pStyle w:val="Ttulo3"/>
      </w:pPr>
      <w:bookmarkStart w:id="21" w:name="_Toc397068895"/>
      <w:r>
        <w:t>Perfis</w:t>
      </w:r>
      <w:bookmarkEnd w:id="21"/>
    </w:p>
    <w:p w:rsidR="00EF137D" w:rsidRDefault="00DD7E90">
      <w:r>
        <w:t>Os Usuários do SAPIENS possuem os seguintes Perfis de acesso: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ADVOGADO</w:t>
      </w:r>
      <w:r>
        <w:t>: Perfil para acesso dos advogados.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SERVIDOR</w:t>
      </w:r>
      <w:r>
        <w:t>: Perfil para acesso dos servidores administrativos.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ESTAGIÁRIO</w:t>
      </w:r>
      <w:r>
        <w:t>: Perfil para acesso dos estagiários.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COORDENADOR</w:t>
      </w:r>
      <w:r>
        <w:t xml:space="preserve">: Cada Setor deve ter </w:t>
      </w:r>
      <w:r w:rsidRPr="00C548EA">
        <w:rPr>
          <w:b/>
        </w:rPr>
        <w:t>ao menos</w:t>
      </w:r>
      <w:r>
        <w:t xml:space="preserve"> </w:t>
      </w:r>
      <w:r w:rsidRPr="00FF6F63">
        <w:rPr>
          <w:b/>
        </w:rPr>
        <w:t>um</w:t>
      </w:r>
      <w:r>
        <w:t xml:space="preserve"> Coordenador, responsável pela gestão dos Modelos Locais de documentos, dos Localizadores do Setor e dos critérios de visibilidade dos Processos/Documentos Avulsos.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COORDENADOR NACIONAL</w:t>
      </w:r>
      <w:r>
        <w:t>: Esse perfil possibilita a criação de Modelos nacionais de documentos, bem como a gestão dos repositórios de conhecimento do SAPIENS.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ADMINISTRADOR</w:t>
      </w:r>
      <w:r>
        <w:t xml:space="preserve">: Toda a Unidade do SAPIENS deve possuir </w:t>
      </w:r>
      <w:r w:rsidRPr="00C548EA">
        <w:rPr>
          <w:b/>
        </w:rPr>
        <w:t>um</w:t>
      </w:r>
      <w:r>
        <w:t xml:space="preserve"> Administrador, responsável pela gestão dos Usuários (cadastro, exclusão, inativação, etc.).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lastRenderedPageBreak/>
        <w:t>ARQUIVISTA</w:t>
      </w:r>
      <w:r>
        <w:t xml:space="preserve">: Todo setor de Protocolo, de cada uma das Unidades do Sapiens, deve possuir </w:t>
      </w:r>
      <w:r w:rsidRPr="00C548EA">
        <w:rPr>
          <w:b/>
        </w:rPr>
        <w:t>ao menos um</w:t>
      </w:r>
      <w:r>
        <w:t xml:space="preserve"> ARQUIVISTA, responsável por fazer as transições </w:t>
      </w:r>
      <w:proofErr w:type="spellStart"/>
      <w:r>
        <w:t>arquivísticas</w:t>
      </w:r>
      <w:proofErr w:type="spellEnd"/>
      <w:r>
        <w:t xml:space="preserve"> dos Processos/Documentos Avulsos. </w:t>
      </w:r>
    </w:p>
    <w:p w:rsidR="00EF137D" w:rsidRDefault="00DD7E90">
      <w:r>
        <w:t>Os perfis Advogado, Servidor e Estagiário são atribuídos automaticamente pelo SAPIENS, dependendo da Modalidade escolhida pelo Administrador.</w:t>
      </w:r>
    </w:p>
    <w:p w:rsidR="00EF137D" w:rsidRDefault="00DD7E90">
      <w:r>
        <w:t>Os demais Perfis devem ser atribuídos conforme o caso concreto, pelo Administrador. Estes podem ser retirados e recolocados a qualquer momento, bastando editar o Usuário.</w:t>
      </w:r>
    </w:p>
    <w:p w:rsidR="00EF137D" w:rsidRDefault="00DD7E90">
      <w:pPr>
        <w:pStyle w:val="Ttulo3"/>
      </w:pPr>
      <w:bookmarkStart w:id="22" w:name="_Toc397068896"/>
      <w:r>
        <w:t>Nível de Acesso</w:t>
      </w:r>
      <w:bookmarkEnd w:id="22"/>
    </w:p>
    <w:p w:rsidR="00EF137D" w:rsidRDefault="00DD7E90">
      <w:r>
        <w:t xml:space="preserve">O objeto do </w:t>
      </w:r>
      <w:r w:rsidRPr="00C548EA">
        <w:rPr>
          <w:b/>
        </w:rPr>
        <w:t>Nível de Acesso</w:t>
      </w:r>
      <w:r>
        <w:t xml:space="preserve"> é permitir ao</w:t>
      </w:r>
      <w:r w:rsidR="00293285">
        <w:t xml:space="preserve">s usuários que classifiquem ou desclassifiquem </w:t>
      </w:r>
      <w:r>
        <w:t>os Processos/Documentos Avulso</w:t>
      </w:r>
      <w:r w:rsidR="00293285">
        <w:t xml:space="preserve"> como </w:t>
      </w:r>
      <w:r w:rsidR="00293285" w:rsidRPr="00293285">
        <w:rPr>
          <w:b/>
        </w:rPr>
        <w:t>sigilosos</w:t>
      </w:r>
      <w:r>
        <w:t>, de acordo com a normatização legal.</w:t>
      </w:r>
    </w:p>
    <w:p w:rsidR="00EF137D" w:rsidRDefault="00DD7E90">
      <w:r>
        <w:t>A Lei n. 12.527/2021, chamada de Lei de Acesso à Informação, regulamenta essa questão. O Decreto n. 7.724/2012, por sua vez, regulamentou a Lei de Acesso à</w:t>
      </w:r>
      <w:r w:rsidR="00293285">
        <w:t xml:space="preserve"> Informação</w:t>
      </w:r>
      <w:r>
        <w:t>.</w:t>
      </w:r>
    </w:p>
    <w:p w:rsidR="00EF137D" w:rsidRDefault="00DD7E90">
      <w:r>
        <w:t>Recomenda-se ao Administrador a leitura destes dois dispositivos legais.</w:t>
      </w:r>
    </w:p>
    <w:p w:rsidR="00EF137D" w:rsidRDefault="00DD7E90">
      <w:r>
        <w:t>O SAPIENS contempla 4 Níveis de Acesso, variando de 0 a 4, de acordo com a responsabilidade do Usuário: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0</w:t>
      </w:r>
      <w:r>
        <w:t xml:space="preserve">: Nenhum tipo de direito especial. Esse Nível de Acesso deve ser atribuído a </w:t>
      </w:r>
      <w:r>
        <w:rPr>
          <w:b/>
        </w:rPr>
        <w:t>Estagiários e Usuários Externos</w:t>
      </w:r>
      <w:r>
        <w:t xml:space="preserve">. O Usuário </w:t>
      </w:r>
      <w:r w:rsidRPr="00C548EA">
        <w:rPr>
          <w:b/>
        </w:rPr>
        <w:t>não</w:t>
      </w:r>
      <w:r>
        <w:t xml:space="preserve"> será capaz de visualizar Processos/Documentos Avulsos que tenham qualquer tipo de Sigilo.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1</w:t>
      </w:r>
      <w:r>
        <w:t xml:space="preserve">: Sigilo Legal ou Comum. Esse Nível de Acesso permite visualizar e atribuir Sigilos do tipo Comum (Sigilo Legal, tais como Sigilo Bancário ou Fiscal). É o Nível de Acesso que deverá ser atribuído para </w:t>
      </w:r>
      <w:r>
        <w:rPr>
          <w:b/>
        </w:rPr>
        <w:t>Advogados e Servidores</w:t>
      </w:r>
      <w:r>
        <w:t xml:space="preserve"> como regra geral.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2</w:t>
      </w:r>
      <w:r>
        <w:t xml:space="preserve">: Nível Reservado da Lei de Acesso à informação. Esse Nível de Acesso deverá ser atribuído para Servidores e Advogados </w:t>
      </w:r>
      <w:r>
        <w:rPr>
          <w:b/>
        </w:rPr>
        <w:t>que exerçam funções de direção, comando ou chefia do Grupo-Direção e Assessoramento Superiores - DAS, nível DAS 101.5 ou superior, e seus equivalentes</w:t>
      </w:r>
      <w:r>
        <w:t>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3</w:t>
      </w:r>
      <w:r>
        <w:t xml:space="preserve">: Nível Secreto. Esse Nível de Acesso deverá ser atribuído </w:t>
      </w:r>
      <w:r>
        <w:rPr>
          <w:b/>
        </w:rPr>
        <w:t>aos titulares de autarquias, fundações, empresas públicas e sociedades de economia mista</w:t>
      </w:r>
      <w:r>
        <w:t>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lastRenderedPageBreak/>
        <w:t>Nível 4</w:t>
      </w:r>
      <w:r>
        <w:t xml:space="preserve">: Nível Ultrassecreto. Esse Nível de Acesso deverá ser atribuído apenas ao </w:t>
      </w:r>
      <w:r>
        <w:rPr>
          <w:b/>
        </w:rPr>
        <w:t>Presidente da República, Vice-Presidente da República, Ministros de Estado e autoridades com as mesmas prerrogativas, e Comandantes da Marinha, do Exército, da Aeronáutica, Chefes de Missões Diplomáticas e Consulares permanentes no exterior</w:t>
      </w:r>
      <w:r>
        <w:t>.</w:t>
      </w:r>
    </w:p>
    <w:p w:rsidR="00EF137D" w:rsidRPr="00C548EA" w:rsidRDefault="00DD7E90">
      <w:pPr>
        <w:rPr>
          <w:b/>
        </w:rPr>
      </w:pPr>
      <w:r w:rsidRPr="00C548EA">
        <w:rPr>
          <w:b/>
          <w:highlight w:val="yellow"/>
        </w:rPr>
        <w:t>Atenção: a atribuição do Nível de Acesso é uma grande responsabilidade para o Administrador, que deverá concedê-lo de acordo com a legislação, sob pena de responsabilidade.</w:t>
      </w:r>
    </w:p>
    <w:p w:rsidR="00EF137D" w:rsidRDefault="00DD7E90">
      <w:r>
        <w:t>Incumbe ao Administrador certificar-se que está atribuindo o Nível de Acesso correto,</w:t>
      </w:r>
      <w:r w:rsidR="00C548EA">
        <w:t xml:space="preserve"> </w:t>
      </w:r>
      <w:r>
        <w:t>devendo solicitar ao Usuário a comprovação de sua condição (Ex. Portaria de Nomeação de DAS 5).</w:t>
      </w:r>
    </w:p>
    <w:p w:rsidR="00EF137D" w:rsidRDefault="00DD7E90">
      <w:r w:rsidRPr="00C548EA">
        <w:rPr>
          <w:b/>
        </w:rPr>
        <w:t>Todas</w:t>
      </w:r>
      <w:r>
        <w:t xml:space="preserve"> as atribuições e alterações de Nível de Acesso são monitoradas e </w:t>
      </w:r>
      <w:proofErr w:type="spellStart"/>
      <w:r>
        <w:t>logadas</w:t>
      </w:r>
      <w:proofErr w:type="spellEnd"/>
      <w:r>
        <w:t xml:space="preserve"> pelo Sistema, para fins de Auditoria.</w:t>
      </w:r>
    </w:p>
    <w:p w:rsidR="00EF137D" w:rsidRDefault="00DD7E90">
      <w:r>
        <w:t xml:space="preserve">O SAPIENS </w:t>
      </w:r>
      <w:r w:rsidRPr="00C548EA">
        <w:rPr>
          <w:b/>
        </w:rPr>
        <w:t>não</w:t>
      </w:r>
      <w:r>
        <w:t xml:space="preserve"> permitirá um o Usuário com Perfil “Estagiário” tenha nível de acesso superior a 0</w:t>
      </w:r>
      <w:r w:rsidR="00293285">
        <w:t>, e portanto consiga acessar Processos/Documentos Avulsos com sigilo</w:t>
      </w:r>
      <w:r>
        <w:t>;</w:t>
      </w:r>
    </w:p>
    <w:p w:rsidR="00EF137D" w:rsidRDefault="00DD7E90">
      <w:pPr>
        <w:pStyle w:val="Ttulo4"/>
      </w:pPr>
      <w:r>
        <w:t>Reset de Senha</w:t>
      </w:r>
    </w:p>
    <w:p w:rsidR="00EF137D" w:rsidRDefault="00DD7E90">
      <w:r>
        <w:t xml:space="preserve">O Administrador poderá </w:t>
      </w:r>
      <w:proofErr w:type="spellStart"/>
      <w:r w:rsidRPr="00C548EA">
        <w:rPr>
          <w:b/>
        </w:rPr>
        <w:t>resetar</w:t>
      </w:r>
      <w:proofErr w:type="spellEnd"/>
      <w:r>
        <w:t xml:space="preserve"> a senha de qualquer Usuário, bastando para tanto abrir a tela de Edição do Usuário, clicando 2x (duas vezes) no Grid.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5147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Ao </w:t>
      </w:r>
      <w:r w:rsidRPr="00C548EA">
        <w:rPr>
          <w:b/>
        </w:rPr>
        <w:t>salvar</w:t>
      </w:r>
      <w:r>
        <w:t xml:space="preserve">, a senha será </w:t>
      </w:r>
      <w:proofErr w:type="spellStart"/>
      <w:r>
        <w:t>resetada</w:t>
      </w:r>
      <w:proofErr w:type="spellEnd"/>
      <w:r>
        <w:t xml:space="preserve"> e a nova senha será gerada aleatoriamente pelo SAPIENS, que a enviará diretamente para o </w:t>
      </w:r>
      <w:r w:rsidR="00CE1DEF">
        <w:t>e-mail</w:t>
      </w:r>
      <w:r>
        <w:t xml:space="preserve"> do Usuário.</w:t>
      </w:r>
    </w:p>
    <w:p w:rsidR="00EF137D" w:rsidRDefault="00DD7E90">
      <w:pPr>
        <w:pStyle w:val="Ttulo3"/>
      </w:pPr>
      <w:bookmarkStart w:id="23" w:name="_Toc397068897"/>
      <w:r>
        <w:t>Lotações</w:t>
      </w:r>
      <w:bookmarkEnd w:id="23"/>
    </w:p>
    <w:p w:rsidR="00EF137D" w:rsidRDefault="00C548EA">
      <w:bookmarkStart w:id="24" w:name="_Toc364498328"/>
      <w:bookmarkStart w:id="25" w:name="_Toc364500766"/>
      <w:r>
        <w:t xml:space="preserve">Dentro da </w:t>
      </w:r>
      <w:r>
        <w:t xml:space="preserve">tela de </w:t>
      </w:r>
      <w:r>
        <w:t xml:space="preserve">inclusão/manutenção de Usuários, na aba de </w:t>
      </w:r>
      <w:r w:rsidRPr="00C548EA">
        <w:rPr>
          <w:b/>
        </w:rPr>
        <w:t>Lotações</w:t>
      </w:r>
      <w:r>
        <w:rPr>
          <w:b/>
        </w:rPr>
        <w:t>,</w:t>
      </w:r>
      <w:r w:rsidR="00DD7E90">
        <w:t xml:space="preserve"> o Administrador pode selecionar o usuário desejado e em seguida atribuir ou excluir uma lotação (setor), conforme telas abaixo: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192405</wp:posOffset>
                </wp:positionV>
                <wp:extent cx="476835" cy="207563"/>
                <wp:effectExtent l="19050" t="19050" r="19050" b="2159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35" cy="207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64C88" id="Retângulo 7" o:spid="_x0000_s1026" style="position:absolute;margin-left:156pt;margin-top:15.15pt;width:37.55pt;height:1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887470" cy="2484120"/>
            <wp:effectExtent l="0" t="0" r="0" b="0"/>
            <wp:docPr id="5" name="Imagem 5" descr="D:\emerson.teixeira\AppData\Local\Microsoft\Windows\Temporary Internet Files\Content.Outlook\UELWQATN\Captura de tela de 2013-09-26 14 51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merson.teixeira\AppData\Local\Microsoft\Windows\Temporary Internet Files\Content.Outlook\UELWQATN\Captura de tela de 2013-09-26 14 51 2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2539" r="63632" b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EA" w:rsidRDefault="00C548EA"/>
    <w:p w:rsidR="00EF137D" w:rsidRDefault="00C548EA">
      <w:r>
        <w:lastRenderedPageBreak/>
        <w:t xml:space="preserve">Para </w:t>
      </w:r>
      <w:r w:rsidRPr="00C548EA">
        <w:rPr>
          <w:b/>
        </w:rPr>
        <w:t>incluir</w:t>
      </w:r>
      <w:r>
        <w:t xml:space="preserve"> uma lotação, clique em </w:t>
      </w:r>
      <w:proofErr w:type="gramStart"/>
      <w:r w:rsidRPr="00C548EA">
        <w:rPr>
          <w:b/>
        </w:rPr>
        <w:t>+</w:t>
      </w:r>
      <w:r>
        <w:t xml:space="preserve"> .</w:t>
      </w:r>
      <w:proofErr w:type="gramEnd"/>
      <w:r>
        <w:t xml:space="preserve"> Para </w:t>
      </w:r>
      <w:r w:rsidRPr="00C548EA">
        <w:rPr>
          <w:b/>
        </w:rPr>
        <w:t>excluir</w:t>
      </w:r>
      <w:r>
        <w:t xml:space="preserve"> a lotação do usuário, basta clicar em </w:t>
      </w:r>
      <w:proofErr w:type="gramStart"/>
      <w:r w:rsidRPr="00C548EA">
        <w:rPr>
          <w:b/>
        </w:rPr>
        <w:t>-</w:t>
      </w:r>
      <w:r>
        <w:t xml:space="preserve"> </w:t>
      </w:r>
      <w:r w:rsidR="00DD7E90">
        <w:t>:</w:t>
      </w:r>
      <w:proofErr w:type="gramEnd"/>
    </w:p>
    <w:p w:rsidR="00EF137D" w:rsidRDefault="00DD7E90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407035</wp:posOffset>
                </wp:positionV>
                <wp:extent cx="409516" cy="207010"/>
                <wp:effectExtent l="19050" t="19050" r="10160" b="2159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6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3085B" id="Retângulo 9" o:spid="_x0000_s1026" style="position:absolute;margin-left:60.6pt;margin-top:32.05pt;width:32.25pt;height:16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215900</wp:posOffset>
                </wp:positionV>
                <wp:extent cx="476250" cy="207010"/>
                <wp:effectExtent l="19050" t="19050" r="19050" b="2159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F25B8" id="Retângulo 8" o:spid="_x0000_s1026" style="position:absolute;margin-left:155pt;margin-top:17pt;width:37.5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915535" cy="1318306"/>
            <wp:effectExtent l="0" t="0" r="8890" b="0"/>
            <wp:docPr id="6" name="Imagem 6" descr="D:\emerson.teixeira\AppData\Local\Microsoft\Windows\Temporary Internet Files\Content.Outlook\UELWQATN\Captura de tela de 2013-09-26 14 51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merson.teixeira\AppData\Local\Microsoft\Windows\Temporary Internet Files\Content.Outlook\UELWQATN\Captura de tela de 2013-09-26 14 51 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0" t="32449" r="63666" b="40506"/>
                    <a:stretch/>
                  </pic:blipFill>
                  <pic:spPr bwMode="auto">
                    <a:xfrm>
                      <a:off x="0" y="0"/>
                      <a:ext cx="3915410" cy="13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4"/>
      <w:bookmarkEnd w:id="25"/>
    </w:p>
    <w:p w:rsidR="00EF137D" w:rsidRDefault="00DD7E90">
      <w:pPr>
        <w:pStyle w:val="Ttulo3"/>
      </w:pPr>
      <w:bookmarkStart w:id="26" w:name="_Toc397068898"/>
      <w:r>
        <w:t>Afastamentos</w:t>
      </w:r>
      <w:bookmarkEnd w:id="26"/>
    </w:p>
    <w:p w:rsidR="00EF137D" w:rsidRDefault="00DD7E90">
      <w:r>
        <w:t xml:space="preserve">Como regra geral, o próprio Usuário irá administrar seus </w:t>
      </w:r>
      <w:r w:rsidRPr="00C548EA">
        <w:rPr>
          <w:b/>
        </w:rPr>
        <w:t>afastamentos</w:t>
      </w:r>
      <w:r>
        <w:t xml:space="preserve"> (férias, licenças, </w:t>
      </w:r>
      <w:r w:rsidR="00CE1DEF">
        <w:t>etc.</w:t>
      </w:r>
      <w:r>
        <w:t>) no SAPIENS.</w:t>
      </w:r>
    </w:p>
    <w:p w:rsidR="00EF137D" w:rsidRDefault="00DD7E90">
      <w:r>
        <w:t>Entretanto, em algumas situações, o Administrador pode ser chamado a cadastrar ou excluir um Afastamento do Usuário, por exemplo, em caso de doença súbita, esquecimentos, etc.</w:t>
      </w:r>
    </w:p>
    <w:p w:rsidR="00EF137D" w:rsidRDefault="00DD7E90">
      <w:r>
        <w:t>Para cadastrar um Afastamento de um Usuário, basta clicar no botão “</w:t>
      </w:r>
      <w:r w:rsidRPr="00C548EA">
        <w:rPr>
          <w:b/>
        </w:rPr>
        <w:t>+</w:t>
      </w:r>
      <w:r>
        <w:t>”:</w:t>
      </w:r>
    </w:p>
    <w:p w:rsidR="00EF137D" w:rsidRDefault="00DD7E90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400675" cy="13906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 tela de cadastro do Afastamento é bastante simples, bastando atribuir a data de início, a data do fim, bem como a modalidade: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16287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lastRenderedPageBreak/>
        <w:t xml:space="preserve">Lembre-se que um Usuário em período de Afastamento </w:t>
      </w:r>
      <w:r w:rsidRPr="00C548EA">
        <w:rPr>
          <w:b/>
        </w:rPr>
        <w:t>não</w:t>
      </w:r>
      <w:r>
        <w:t xml:space="preserve"> poderá receber </w:t>
      </w:r>
      <w:r w:rsidRPr="00C548EA">
        <w:rPr>
          <w:b/>
        </w:rPr>
        <w:t>Tarefas</w:t>
      </w:r>
      <w:r>
        <w:t xml:space="preserve"> de outros Usuários.</w:t>
      </w:r>
    </w:p>
    <w:p w:rsidR="009B0F9A" w:rsidRDefault="009B0F9A" w:rsidP="009B0F9A">
      <w:pPr>
        <w:pStyle w:val="Ttulo2"/>
      </w:pPr>
      <w:bookmarkStart w:id="27" w:name="_Toc397068899"/>
      <w:r>
        <w:t>Gestão das Vinculações</w:t>
      </w:r>
      <w:bookmarkEnd w:id="27"/>
    </w:p>
    <w:p w:rsidR="009B0F9A" w:rsidRDefault="009B0F9A" w:rsidP="009B0F9A">
      <w:r>
        <w:t xml:space="preserve">As </w:t>
      </w:r>
      <w:r w:rsidRPr="00C548EA">
        <w:rPr>
          <w:b/>
        </w:rPr>
        <w:t>vinculações</w:t>
      </w:r>
      <w:r>
        <w:t xml:space="preserve"> são necessárias paras as Unidades que atuam com Processos Judiciais em um cenário de Integração com o Poder Judiciário.</w:t>
      </w:r>
    </w:p>
    <w:p w:rsidR="009B0F9A" w:rsidRDefault="009B0F9A" w:rsidP="009B0F9A">
      <w:r>
        <w:t>Isso porque o SAPIENS obtém junto ao Tribunal a listagem de todas as intimações e citações da AGU e precisa saber para qual Unidade irá cada Intimação ou Citação.</w:t>
      </w:r>
    </w:p>
    <w:p w:rsidR="009B0F9A" w:rsidRDefault="009B0F9A" w:rsidP="009B0F9A">
      <w:r>
        <w:t>Assim, uma vinculação é feita entre uma Unidade, uma Entidade Representada e um Órgão Julgador.</w:t>
      </w:r>
    </w:p>
    <w:p w:rsidR="009B0F9A" w:rsidRDefault="009B0F9A" w:rsidP="009B0F9A">
      <w:r>
        <w:t xml:space="preserve">Por exemplo, é possível definir que uma </w:t>
      </w:r>
      <w:r w:rsidR="00C548EA">
        <w:t>intimação destinada</w:t>
      </w:r>
      <w:r>
        <w:t xml:space="preserve"> ao Instituto Nacional do Seguro Social - INSS, da Vara Federal da Santa Maria/RS, vai para a Unidade da PSF – Santa Maria no SAPIENS.</w:t>
      </w:r>
    </w:p>
    <w:p w:rsidR="009B0F9A" w:rsidRDefault="009B0F9A" w:rsidP="009B0F9A">
      <w:r>
        <w:t xml:space="preserve">Sempre que o SAPIENS não encontrar uma vinculação que atenda uma dada intimação ou citação, a remeterá para a Unidade “Padrão” daquele Tribunal. </w:t>
      </w:r>
    </w:p>
    <w:p w:rsidR="009B0F9A" w:rsidRDefault="009B0F9A" w:rsidP="009B0F9A">
      <w:r>
        <w:t>No exemplo acima, se não houvesse a vinculação, a Intimação iria para a Procuradoria Regional Federal da 4ª Região (PRF4).</w:t>
      </w:r>
    </w:p>
    <w:p w:rsidR="009B0F9A" w:rsidRDefault="009B0F9A" w:rsidP="009B0F9A">
      <w:r>
        <w:t xml:space="preserve">Para </w:t>
      </w:r>
      <w:r w:rsidRPr="00C548EA">
        <w:rPr>
          <w:b/>
        </w:rPr>
        <w:t>incluir</w:t>
      </w:r>
      <w:r>
        <w:t xml:space="preserve"> u</w:t>
      </w:r>
      <w:bookmarkStart w:id="28" w:name="_GoBack"/>
      <w:bookmarkEnd w:id="28"/>
      <w:r>
        <w:t xml:space="preserve">ma nova vinculação, basta clicar no botão </w:t>
      </w:r>
      <w:r>
        <w:rPr>
          <w:b/>
        </w:rPr>
        <w:t>+</w:t>
      </w:r>
      <w:r>
        <w:t xml:space="preserve"> e preencher os campos:</w:t>
      </w:r>
    </w:p>
    <w:p w:rsidR="009B0F9A" w:rsidRDefault="009B0F9A" w:rsidP="009B0F9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1150" cy="1714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9A" w:rsidRDefault="009B0F9A" w:rsidP="009B0F9A">
      <w:bookmarkStart w:id="29" w:name="_Toc365391863"/>
      <w:r>
        <w:t>A Unidade que está sendo vinculada é aquele que o Administrador está administrando no momento, de modo que basta selecionar a Entidade Representada e o Órgão Julgador.</w:t>
      </w:r>
    </w:p>
    <w:p w:rsidR="00EF137D" w:rsidRDefault="00DD7E90">
      <w:pPr>
        <w:pStyle w:val="Ttulo1"/>
      </w:pPr>
      <w:bookmarkStart w:id="30" w:name="_Toc397068900"/>
      <w:r>
        <w:lastRenderedPageBreak/>
        <w:t>CONCLUSÃO</w:t>
      </w:r>
      <w:bookmarkEnd w:id="29"/>
      <w:bookmarkEnd w:id="30"/>
    </w:p>
    <w:p w:rsidR="00EF137D" w:rsidRDefault="00DD7E90">
      <w:r>
        <w:t>O Manual SAPIENS para Administradores tem pode objetivo apresentar as funcionalidades exclusivas do Administrador.</w:t>
      </w:r>
    </w:p>
    <w:p w:rsidR="00EF137D" w:rsidRDefault="00DD7E90">
      <w:r>
        <w:t>O Administrador deverá ainda realizar o treinamento completo para se habilitar ao uso do SAPIENS, focando especialmente no Treinamento à Distância da Escola da AGU (EAD) e nos Manuais de Aprofundamento.</w:t>
      </w:r>
    </w:p>
    <w:p w:rsidR="00EF137D" w:rsidRDefault="00EF137D">
      <w:pPr>
        <w:jc w:val="center"/>
      </w:pPr>
    </w:p>
    <w:sectPr w:rsidR="00EF137D">
      <w:headerReference w:type="default" r:id="rId29"/>
      <w:footerReference w:type="default" r:id="rId3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1A6" w:rsidRDefault="000661A6">
      <w:r>
        <w:separator/>
      </w:r>
    </w:p>
  </w:endnote>
  <w:endnote w:type="continuationSeparator" w:id="0">
    <w:p w:rsidR="000661A6" w:rsidRDefault="0006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5746593"/>
      <w:docPartObj>
        <w:docPartGallery w:val="Page Numbers (Bottom of Page)"/>
        <w:docPartUnique/>
      </w:docPartObj>
    </w:sdtPr>
    <w:sdtEndPr/>
    <w:sdtContent>
      <w:p w:rsidR="00EF137D" w:rsidRDefault="00DD7E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8EA">
          <w:rPr>
            <w:noProof/>
          </w:rPr>
          <w:t>17</w:t>
        </w:r>
        <w:r>
          <w:fldChar w:fldCharType="end"/>
        </w:r>
      </w:p>
    </w:sdtContent>
  </w:sdt>
  <w:p w:rsidR="00EF137D" w:rsidRDefault="00EF13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1A6" w:rsidRDefault="000661A6">
      <w:r>
        <w:separator/>
      </w:r>
    </w:p>
  </w:footnote>
  <w:footnote w:type="continuationSeparator" w:id="0">
    <w:p w:rsidR="000661A6" w:rsidRDefault="000661A6">
      <w:r>
        <w:continuationSeparator/>
      </w:r>
    </w:p>
  </w:footnote>
  <w:footnote w:id="1">
    <w:p w:rsidR="00EF137D" w:rsidRDefault="00DD7E90">
      <w:pPr>
        <w:pStyle w:val="Textodenotaderodap"/>
      </w:pPr>
      <w:r>
        <w:rPr>
          <w:rStyle w:val="Refdenotaderodap"/>
        </w:rPr>
        <w:footnoteRef/>
      </w:r>
      <w:r>
        <w:t xml:space="preserve"> O ciclo de vida dos documentos se refere às sucessivas etapas pelas quais passam os documentos: produção, tramitação, uso, avaliação, arquivamento e destinação (guarda permanente ou eliminação).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D" w:rsidRDefault="00DD7E90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>
          <wp:extent cx="1104665" cy="73342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137D" w:rsidRDefault="00EF137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466E"/>
    <w:multiLevelType w:val="hybridMultilevel"/>
    <w:tmpl w:val="5AF61B8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2411E4B"/>
    <w:multiLevelType w:val="hybridMultilevel"/>
    <w:tmpl w:val="07D0049A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D13AA"/>
    <w:multiLevelType w:val="hybridMultilevel"/>
    <w:tmpl w:val="2F96EB2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813848"/>
    <w:multiLevelType w:val="hybridMultilevel"/>
    <w:tmpl w:val="A6686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7BE"/>
    <w:multiLevelType w:val="hybridMultilevel"/>
    <w:tmpl w:val="4824F8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1563A11"/>
    <w:multiLevelType w:val="hybridMultilevel"/>
    <w:tmpl w:val="A6AE085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7A43AB"/>
    <w:multiLevelType w:val="hybridMultilevel"/>
    <w:tmpl w:val="7FDED2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D75E81"/>
    <w:multiLevelType w:val="hybridMultilevel"/>
    <w:tmpl w:val="86BC476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9CF3DE7"/>
    <w:multiLevelType w:val="hybridMultilevel"/>
    <w:tmpl w:val="EBEC49C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43226E"/>
    <w:multiLevelType w:val="hybridMultilevel"/>
    <w:tmpl w:val="14C05DD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C3845AF"/>
    <w:multiLevelType w:val="hybridMultilevel"/>
    <w:tmpl w:val="FB1AB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113EE"/>
    <w:multiLevelType w:val="hybridMultilevel"/>
    <w:tmpl w:val="AA9CA1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1031B64"/>
    <w:multiLevelType w:val="hybridMultilevel"/>
    <w:tmpl w:val="E4FC27F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3AB7D13"/>
    <w:multiLevelType w:val="hybridMultilevel"/>
    <w:tmpl w:val="211ED1B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5641618"/>
    <w:multiLevelType w:val="hybridMultilevel"/>
    <w:tmpl w:val="A87897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6E2C91"/>
    <w:multiLevelType w:val="hybridMultilevel"/>
    <w:tmpl w:val="02C2464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DB65362"/>
    <w:multiLevelType w:val="hybridMultilevel"/>
    <w:tmpl w:val="5E7C2D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21464C"/>
    <w:multiLevelType w:val="hybridMultilevel"/>
    <w:tmpl w:val="15C46E4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F481BCE"/>
    <w:multiLevelType w:val="hybridMultilevel"/>
    <w:tmpl w:val="B0E25D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068D8"/>
    <w:multiLevelType w:val="hybridMultilevel"/>
    <w:tmpl w:val="062E720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E84A5C"/>
    <w:multiLevelType w:val="hybridMultilevel"/>
    <w:tmpl w:val="D51E5BB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683BA9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58D64FCD"/>
    <w:multiLevelType w:val="hybridMultilevel"/>
    <w:tmpl w:val="7850173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CE0EFF"/>
    <w:multiLevelType w:val="hybridMultilevel"/>
    <w:tmpl w:val="AFB2E84C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2F81281"/>
    <w:multiLevelType w:val="hybridMultilevel"/>
    <w:tmpl w:val="380ED2A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3EC22D7"/>
    <w:multiLevelType w:val="hybridMultilevel"/>
    <w:tmpl w:val="8C8C3A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4F7C6C"/>
    <w:multiLevelType w:val="hybridMultilevel"/>
    <w:tmpl w:val="2B6AE2C6"/>
    <w:lvl w:ilvl="0" w:tplc="35E05194"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573D1"/>
    <w:multiLevelType w:val="hybridMultilevel"/>
    <w:tmpl w:val="DD60575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A6E3BC5"/>
    <w:multiLevelType w:val="hybridMultilevel"/>
    <w:tmpl w:val="749AC71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771E51"/>
    <w:multiLevelType w:val="hybridMultilevel"/>
    <w:tmpl w:val="6BE6D2F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7C6272E"/>
    <w:multiLevelType w:val="hybridMultilevel"/>
    <w:tmpl w:val="B79EC8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8AA532F"/>
    <w:multiLevelType w:val="hybridMultilevel"/>
    <w:tmpl w:val="D17AF6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A9C7F78"/>
    <w:multiLevelType w:val="hybridMultilevel"/>
    <w:tmpl w:val="C63099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2"/>
  </w:num>
  <w:num w:numId="4">
    <w:abstractNumId w:val="31"/>
  </w:num>
  <w:num w:numId="5">
    <w:abstractNumId w:val="8"/>
  </w:num>
  <w:num w:numId="6">
    <w:abstractNumId w:val="14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  <w:num w:numId="11">
    <w:abstractNumId w:val="32"/>
  </w:num>
  <w:num w:numId="12">
    <w:abstractNumId w:val="16"/>
  </w:num>
  <w:num w:numId="13">
    <w:abstractNumId w:val="25"/>
  </w:num>
  <w:num w:numId="14">
    <w:abstractNumId w:val="3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1"/>
  </w:num>
  <w:num w:numId="20">
    <w:abstractNumId w:val="26"/>
  </w:num>
  <w:num w:numId="21">
    <w:abstractNumId w:val="21"/>
  </w:num>
  <w:num w:numId="22">
    <w:abstractNumId w:val="13"/>
  </w:num>
  <w:num w:numId="23">
    <w:abstractNumId w:val="29"/>
  </w:num>
  <w:num w:numId="24">
    <w:abstractNumId w:val="30"/>
  </w:num>
  <w:num w:numId="25">
    <w:abstractNumId w:val="24"/>
  </w:num>
  <w:num w:numId="26">
    <w:abstractNumId w:val="28"/>
  </w:num>
  <w:num w:numId="27">
    <w:abstractNumId w:val="15"/>
  </w:num>
  <w:num w:numId="28">
    <w:abstractNumId w:val="12"/>
  </w:num>
  <w:num w:numId="29">
    <w:abstractNumId w:val="7"/>
  </w:num>
  <w:num w:numId="30">
    <w:abstractNumId w:val="27"/>
  </w:num>
  <w:num w:numId="31">
    <w:abstractNumId w:val="2"/>
  </w:num>
  <w:num w:numId="32">
    <w:abstractNumId w:val="20"/>
  </w:num>
  <w:num w:numId="33">
    <w:abstractNumId w:val="21"/>
  </w:num>
  <w:num w:numId="34">
    <w:abstractNumId w:val="21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37D"/>
    <w:rsid w:val="000661A6"/>
    <w:rsid w:val="000E0C40"/>
    <w:rsid w:val="000F7041"/>
    <w:rsid w:val="00121515"/>
    <w:rsid w:val="00125092"/>
    <w:rsid w:val="00226AF4"/>
    <w:rsid w:val="00293285"/>
    <w:rsid w:val="002C22B0"/>
    <w:rsid w:val="00404905"/>
    <w:rsid w:val="00495444"/>
    <w:rsid w:val="004A3820"/>
    <w:rsid w:val="00540D00"/>
    <w:rsid w:val="00653056"/>
    <w:rsid w:val="006A306A"/>
    <w:rsid w:val="006E7B5E"/>
    <w:rsid w:val="00805CDD"/>
    <w:rsid w:val="00827662"/>
    <w:rsid w:val="00892845"/>
    <w:rsid w:val="00903BCC"/>
    <w:rsid w:val="00987E91"/>
    <w:rsid w:val="009B0F9A"/>
    <w:rsid w:val="009B6C50"/>
    <w:rsid w:val="00B6770C"/>
    <w:rsid w:val="00B87903"/>
    <w:rsid w:val="00BE77B1"/>
    <w:rsid w:val="00C1020A"/>
    <w:rsid w:val="00C548EA"/>
    <w:rsid w:val="00C63C18"/>
    <w:rsid w:val="00C94CE1"/>
    <w:rsid w:val="00CE1DEF"/>
    <w:rsid w:val="00DD7E90"/>
    <w:rsid w:val="00E44FA2"/>
    <w:rsid w:val="00EE7469"/>
    <w:rsid w:val="00EF137D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F95EEB-FBC3-4579-8050-B89653351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1530"/>
      </w:tabs>
      <w:spacing w:after="120" w:line="360" w:lineRule="auto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numPr>
        <w:numId w:val="21"/>
      </w:numPr>
      <w:shd w:val="clear" w:color="auto" w:fill="DEEAF6" w:themeFill="accent1" w:themeFillTint="33"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numPr>
        <w:ilvl w:val="1"/>
        <w:numId w:val="21"/>
      </w:numPr>
      <w:shd w:val="clear" w:color="auto" w:fill="DEEAF6" w:themeFill="accent1" w:themeFillTint="33"/>
      <w:spacing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numPr>
        <w:ilvl w:val="2"/>
        <w:numId w:val="21"/>
      </w:numPr>
      <w:shd w:val="clear" w:color="auto" w:fill="DEEAF6" w:themeFill="accent1" w:themeFillTint="33"/>
      <w:spacing w:after="24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numPr>
        <w:ilvl w:val="3"/>
        <w:numId w:val="21"/>
      </w:numPr>
      <w:shd w:val="clear" w:color="auto" w:fill="DEEAF6" w:themeFill="accent1" w:themeFillTint="33"/>
      <w:spacing w:after="24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numPr>
        <w:ilvl w:val="4"/>
        <w:numId w:val="21"/>
      </w:numPr>
      <w:shd w:val="clear" w:color="auto" w:fill="DEEAF6" w:themeFill="accent1" w:themeFillTint="33"/>
      <w:spacing w:after="24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tabs>
        <w:tab w:val="clear" w:pos="1530"/>
      </w:tabs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paragraph" w:styleId="Sumrio2">
    <w:name w:val="toc 2"/>
    <w:basedOn w:val="Normal"/>
    <w:next w:val="Normal"/>
    <w:autoRedefine/>
    <w:uiPriority w:val="39"/>
    <w:unhideWhenUsed/>
    <w:qFormat/>
    <w:pPr>
      <w:tabs>
        <w:tab w:val="clear" w:pos="1530"/>
      </w:tabs>
      <w:spacing w:before="240" w:after="0"/>
      <w:jc w:val="left"/>
    </w:pPr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5B9BD5" w:themeColor="accent1"/>
      <w:shd w:val="clear" w:color="auto" w:fill="DEEAF6" w:themeFill="accent1" w:themeFillTint="33"/>
    </w:rPr>
  </w:style>
  <w:style w:type="character" w:customStyle="1" w:styleId="Ttulo4Char">
    <w:name w:val="Título 4 Char"/>
    <w:basedOn w:val="Fontepargpadro"/>
    <w:link w:val="Ttulo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Pr>
      <w:rFonts w:asciiTheme="majorHAnsi" w:eastAsiaTheme="majorEastAsia" w:hAnsiTheme="majorHAnsi" w:cstheme="majorBidi"/>
      <w:color w:val="1F4D78" w:themeColor="accent1" w:themeShade="7F"/>
      <w:shd w:val="clear" w:color="auto" w:fill="DEEAF6" w:themeFill="accent1" w:themeFillTint="33"/>
    </w:rPr>
  </w:style>
  <w:style w:type="paragraph" w:styleId="Sumrio3">
    <w:name w:val="toc 3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left="220"/>
      <w:jc w:val="left"/>
    </w:pPr>
    <w:rPr>
      <w:sz w:val="20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440"/>
      <w:jc w:val="left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660"/>
      <w:jc w:val="left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880"/>
      <w:jc w:val="left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100"/>
      <w:jc w:val="left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320"/>
      <w:jc w:val="left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540"/>
      <w:jc w:val="left"/>
    </w:pPr>
    <w:rPr>
      <w:sz w:val="20"/>
      <w:szCs w:val="20"/>
    </w:rPr>
  </w:style>
  <w:style w:type="paragraph" w:customStyle="1" w:styleId="DefaultStyle">
    <w:name w:val="Default Style"/>
    <w:pPr>
      <w:tabs>
        <w:tab w:val="left" w:pos="1530"/>
      </w:tabs>
      <w:suppressAutoHyphens/>
      <w:spacing w:after="120" w:line="360" w:lineRule="auto"/>
      <w:ind w:firstLine="851"/>
      <w:jc w:val="both"/>
    </w:pPr>
    <w:rPr>
      <w:rFonts w:ascii="Calibri" w:eastAsia="DejaVu San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13541-B744-45D1-BD77-4ACFE9720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2650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16927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Alexandre Lang</dc:creator>
  <cp:lastModifiedBy>João Fernandes Gonçalves Junior</cp:lastModifiedBy>
  <cp:revision>4</cp:revision>
  <cp:lastPrinted>2013-08-18T14:21:00Z</cp:lastPrinted>
  <dcterms:created xsi:type="dcterms:W3CDTF">2014-10-22T18:35:00Z</dcterms:created>
  <dcterms:modified xsi:type="dcterms:W3CDTF">2014-10-22T19:07:00Z</dcterms:modified>
</cp:coreProperties>
</file>