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C558" w14:textId="77777777" w:rsidR="00EF137D" w:rsidRDefault="00EF137D"/>
    <w:p w14:paraId="3C390E83" w14:textId="77777777" w:rsidR="00EF137D" w:rsidRDefault="00EF137D"/>
    <w:p w14:paraId="7760B5D1" w14:textId="77777777" w:rsidR="00EF137D" w:rsidRDefault="00DD7E90">
      <w:pPr>
        <w:shd w:val="clear" w:color="auto" w:fill="FFFFFF" w:themeFill="background1"/>
        <w:ind w:firstLine="0"/>
        <w:jc w:val="center"/>
      </w:pPr>
      <w:r>
        <w:rPr>
          <w:noProof/>
          <w:lang w:eastAsia="pt-BR"/>
        </w:rPr>
        <w:drawing>
          <wp:inline distT="0" distB="0" distL="0" distR="0" wp14:anchorId="2ABC0EF9" wp14:editId="07777777">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14:paraId="660B8BFD" w14:textId="77777777" w:rsidR="00EF137D" w:rsidRDefault="00EF137D">
      <w:pPr>
        <w:shd w:val="clear" w:color="auto" w:fill="FFFFFF" w:themeFill="background1"/>
        <w:ind w:firstLine="0"/>
        <w:jc w:val="center"/>
      </w:pPr>
    </w:p>
    <w:p w14:paraId="23A85934" w14:textId="77777777" w:rsidR="00EF137D" w:rsidRDefault="00EF137D"/>
    <w:p w14:paraId="35622902" w14:textId="77777777" w:rsidR="00EF137D" w:rsidRDefault="00EF137D"/>
    <w:p w14:paraId="2908B069" w14:textId="77777777" w:rsidR="00EF137D" w:rsidRDefault="00EF137D"/>
    <w:p w14:paraId="664D9817" w14:textId="77777777" w:rsidR="00EF137D" w:rsidRDefault="00EF137D">
      <w:pPr>
        <w:shd w:val="clear" w:color="auto" w:fill="DEEAF6" w:themeFill="accent1" w:themeFillTint="33"/>
        <w:ind w:firstLine="0"/>
        <w:jc w:val="center"/>
        <w:rPr>
          <w:sz w:val="36"/>
          <w:szCs w:val="36"/>
        </w:rPr>
      </w:pPr>
    </w:p>
    <w:p w14:paraId="6FA2D4F7" w14:textId="77777777" w:rsidR="00EF137D" w:rsidRDefault="32E4FA0E" w:rsidP="32E4FA0E">
      <w:pPr>
        <w:shd w:val="clear" w:color="auto" w:fill="DEEAF6" w:themeFill="accent1" w:themeFillTint="33"/>
        <w:ind w:firstLine="0"/>
        <w:jc w:val="center"/>
        <w:rPr>
          <w:sz w:val="56"/>
          <w:szCs w:val="56"/>
        </w:rPr>
      </w:pPr>
      <w:r w:rsidRPr="32E4FA0E">
        <w:rPr>
          <w:sz w:val="56"/>
          <w:szCs w:val="56"/>
        </w:rPr>
        <w:t>Manual para Administradores</w:t>
      </w:r>
    </w:p>
    <w:p w14:paraId="3FBE5D9B" w14:textId="77777777" w:rsidR="00EF137D" w:rsidRDefault="32E4FA0E" w:rsidP="32E4FA0E">
      <w:pPr>
        <w:shd w:val="clear" w:color="auto" w:fill="DEEAF6" w:themeFill="accent1" w:themeFillTint="33"/>
        <w:spacing w:line="240" w:lineRule="auto"/>
        <w:ind w:firstLine="0"/>
        <w:jc w:val="center"/>
        <w:rPr>
          <w:sz w:val="30"/>
          <w:szCs w:val="30"/>
        </w:rPr>
      </w:pPr>
      <w:r w:rsidRPr="32E4FA0E">
        <w:rPr>
          <w:sz w:val="72"/>
          <w:szCs w:val="72"/>
        </w:rPr>
        <w:t>SAPIENS</w:t>
      </w:r>
      <w:r w:rsidRPr="32E4FA0E">
        <w:rPr>
          <w:sz w:val="30"/>
          <w:szCs w:val="30"/>
        </w:rPr>
        <w:t xml:space="preserve"> </w:t>
      </w:r>
    </w:p>
    <w:p w14:paraId="17FF74E8" w14:textId="77777777" w:rsidR="00EF137D" w:rsidRDefault="32E4FA0E">
      <w:pPr>
        <w:shd w:val="clear" w:color="auto" w:fill="DEEAF6" w:themeFill="accent1" w:themeFillTint="33"/>
        <w:spacing w:line="240" w:lineRule="auto"/>
        <w:ind w:firstLine="0"/>
        <w:jc w:val="center"/>
      </w:pPr>
      <w:r>
        <w:t>Sistema de AGU de Inteligência Jurídica</w:t>
      </w:r>
    </w:p>
    <w:p w14:paraId="0BE4116F" w14:textId="77777777" w:rsidR="00EF137D" w:rsidRDefault="00EF137D">
      <w:pPr>
        <w:shd w:val="clear" w:color="auto" w:fill="DEEAF6" w:themeFill="accent1" w:themeFillTint="33"/>
        <w:ind w:firstLine="0"/>
        <w:jc w:val="center"/>
        <w:rPr>
          <w:sz w:val="30"/>
          <w:szCs w:val="30"/>
        </w:rPr>
      </w:pPr>
    </w:p>
    <w:p w14:paraId="5649098B" w14:textId="41CADF7C" w:rsidR="00EF137D" w:rsidRDefault="32E4FA0E" w:rsidP="32E4FA0E">
      <w:pPr>
        <w:shd w:val="clear" w:color="auto" w:fill="DEEAF6" w:themeFill="accent1" w:themeFillTint="33"/>
        <w:ind w:firstLine="0"/>
        <w:jc w:val="center"/>
        <w:rPr>
          <w:sz w:val="30"/>
          <w:szCs w:val="30"/>
        </w:rPr>
      </w:pPr>
      <w:r w:rsidRPr="32E4FA0E">
        <w:rPr>
          <w:sz w:val="30"/>
          <w:szCs w:val="30"/>
        </w:rPr>
        <w:t>Versão 1.3.</w:t>
      </w:r>
      <w:r w:rsidR="007310D1">
        <w:rPr>
          <w:sz w:val="30"/>
          <w:szCs w:val="30"/>
        </w:rPr>
        <w:t>2</w:t>
      </w:r>
    </w:p>
    <w:p w14:paraId="3E9D00B4" w14:textId="77777777" w:rsidR="00EF137D" w:rsidRDefault="00EF137D">
      <w:pPr>
        <w:shd w:val="clear" w:color="auto" w:fill="DEEAF6" w:themeFill="accent1" w:themeFillTint="33"/>
        <w:ind w:firstLine="0"/>
        <w:jc w:val="center"/>
        <w:rPr>
          <w:sz w:val="36"/>
          <w:szCs w:val="36"/>
        </w:rPr>
      </w:pPr>
    </w:p>
    <w:p w14:paraId="0D63BD8F" w14:textId="77777777" w:rsidR="00EF137D" w:rsidRDefault="00EF137D">
      <w:pPr>
        <w:tabs>
          <w:tab w:val="clear" w:pos="1530"/>
        </w:tabs>
        <w:spacing w:after="160" w:line="259" w:lineRule="auto"/>
        <w:ind w:firstLine="0"/>
        <w:jc w:val="center"/>
      </w:pPr>
    </w:p>
    <w:p w14:paraId="22CB2DA7" w14:textId="77777777" w:rsidR="00EF137D" w:rsidRDefault="00EF137D">
      <w:pPr>
        <w:tabs>
          <w:tab w:val="clear" w:pos="1530"/>
        </w:tabs>
        <w:spacing w:after="160" w:line="259" w:lineRule="auto"/>
        <w:ind w:firstLine="0"/>
        <w:jc w:val="center"/>
      </w:pPr>
    </w:p>
    <w:p w14:paraId="1B367D35" w14:textId="77777777" w:rsidR="00EF137D" w:rsidRDefault="00EF137D">
      <w:pPr>
        <w:tabs>
          <w:tab w:val="clear" w:pos="1530"/>
        </w:tabs>
        <w:spacing w:after="160" w:line="259" w:lineRule="auto"/>
        <w:ind w:firstLine="0"/>
        <w:jc w:val="center"/>
      </w:pPr>
    </w:p>
    <w:p w14:paraId="2FF262A7" w14:textId="77777777" w:rsidR="00EF137D" w:rsidRDefault="00EF137D">
      <w:pPr>
        <w:tabs>
          <w:tab w:val="clear" w:pos="1530"/>
        </w:tabs>
        <w:spacing w:after="160" w:line="259" w:lineRule="auto"/>
        <w:ind w:firstLine="0"/>
        <w:jc w:val="center"/>
      </w:pPr>
    </w:p>
    <w:p w14:paraId="346D2C73" w14:textId="77777777" w:rsidR="00EF137D" w:rsidRDefault="00EF137D">
      <w:pPr>
        <w:tabs>
          <w:tab w:val="clear" w:pos="1530"/>
        </w:tabs>
        <w:spacing w:after="160" w:line="259" w:lineRule="auto"/>
        <w:ind w:firstLine="0"/>
        <w:jc w:val="center"/>
      </w:pPr>
    </w:p>
    <w:p w14:paraId="0D93136D" w14:textId="77777777" w:rsidR="00EF137D" w:rsidRDefault="00EF137D">
      <w:pPr>
        <w:tabs>
          <w:tab w:val="clear" w:pos="1530"/>
        </w:tabs>
        <w:spacing w:after="160" w:line="259" w:lineRule="auto"/>
        <w:ind w:firstLine="0"/>
        <w:jc w:val="center"/>
      </w:pPr>
    </w:p>
    <w:p w14:paraId="09F5F9EC" w14:textId="122A2619" w:rsidR="00EF137D" w:rsidRDefault="007310D1">
      <w:pPr>
        <w:tabs>
          <w:tab w:val="clear" w:pos="1530"/>
        </w:tabs>
        <w:spacing w:after="160" w:line="259" w:lineRule="auto"/>
        <w:ind w:firstLine="0"/>
        <w:jc w:val="center"/>
      </w:pPr>
      <w:r>
        <w:t>2018</w:t>
      </w:r>
      <w:r w:rsidR="0076051A">
        <w:br w:type="page"/>
      </w:r>
    </w:p>
    <w:p w14:paraId="6F76D023" w14:textId="2779AC8E" w:rsidR="00DD7AD0"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523494791" w:history="1">
        <w:r w:rsidR="00DD7AD0" w:rsidRPr="00ED74C9">
          <w:rPr>
            <w:rStyle w:val="Hyperlink"/>
            <w:noProof/>
          </w:rPr>
          <w:t>1</w:t>
        </w:r>
        <w:r w:rsidR="00DD7AD0">
          <w:rPr>
            <w:rFonts w:asciiTheme="minorHAnsi" w:eastAsiaTheme="minorEastAsia" w:hAnsiTheme="minorHAnsi"/>
            <w:b w:val="0"/>
            <w:bCs w:val="0"/>
            <w:caps w:val="0"/>
            <w:noProof/>
            <w:sz w:val="22"/>
            <w:szCs w:val="22"/>
            <w:lang w:eastAsia="pt-BR"/>
          </w:rPr>
          <w:tab/>
        </w:r>
        <w:r w:rsidR="00DD7AD0" w:rsidRPr="00ED74C9">
          <w:rPr>
            <w:rStyle w:val="Hyperlink"/>
            <w:noProof/>
          </w:rPr>
          <w:t>INTRODUÇÃO</w:t>
        </w:r>
        <w:r w:rsidR="00DD7AD0">
          <w:rPr>
            <w:noProof/>
            <w:webHidden/>
          </w:rPr>
          <w:tab/>
        </w:r>
        <w:r w:rsidR="00DD7AD0">
          <w:rPr>
            <w:noProof/>
            <w:webHidden/>
          </w:rPr>
          <w:fldChar w:fldCharType="begin"/>
        </w:r>
        <w:r w:rsidR="00DD7AD0">
          <w:rPr>
            <w:noProof/>
            <w:webHidden/>
          </w:rPr>
          <w:instrText xml:space="preserve"> PAGEREF _Toc523494791 \h </w:instrText>
        </w:r>
        <w:r w:rsidR="00DD7AD0">
          <w:rPr>
            <w:noProof/>
            <w:webHidden/>
          </w:rPr>
        </w:r>
        <w:r w:rsidR="00DD7AD0">
          <w:rPr>
            <w:noProof/>
            <w:webHidden/>
          </w:rPr>
          <w:fldChar w:fldCharType="separate"/>
        </w:r>
        <w:r w:rsidR="00DD7AD0">
          <w:rPr>
            <w:noProof/>
            <w:webHidden/>
          </w:rPr>
          <w:t>3</w:t>
        </w:r>
        <w:r w:rsidR="00DD7AD0">
          <w:rPr>
            <w:noProof/>
            <w:webHidden/>
          </w:rPr>
          <w:fldChar w:fldCharType="end"/>
        </w:r>
      </w:hyperlink>
    </w:p>
    <w:p w14:paraId="3C1BB571" w14:textId="7C1A7483"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792" w:history="1">
        <w:r w:rsidRPr="00ED74C9">
          <w:rPr>
            <w:rStyle w:val="Hyperlink"/>
            <w:noProof/>
          </w:rPr>
          <w:t>1.1</w:t>
        </w:r>
        <w:r>
          <w:rPr>
            <w:rFonts w:eastAsiaTheme="minorEastAsia"/>
            <w:b w:val="0"/>
            <w:bCs w:val="0"/>
            <w:noProof/>
            <w:sz w:val="22"/>
            <w:szCs w:val="22"/>
            <w:lang w:eastAsia="pt-BR"/>
          </w:rPr>
          <w:tab/>
        </w:r>
        <w:r w:rsidRPr="00ED74C9">
          <w:rPr>
            <w:rStyle w:val="Hyperlink"/>
            <w:noProof/>
          </w:rPr>
          <w:t>Gerenciamento Eletrônico de Documentos (GED)</w:t>
        </w:r>
        <w:r>
          <w:rPr>
            <w:noProof/>
            <w:webHidden/>
          </w:rPr>
          <w:tab/>
        </w:r>
        <w:r>
          <w:rPr>
            <w:noProof/>
            <w:webHidden/>
          </w:rPr>
          <w:fldChar w:fldCharType="begin"/>
        </w:r>
        <w:r>
          <w:rPr>
            <w:noProof/>
            <w:webHidden/>
          </w:rPr>
          <w:instrText xml:space="preserve"> PAGEREF _Toc523494792 \h </w:instrText>
        </w:r>
        <w:r>
          <w:rPr>
            <w:noProof/>
            <w:webHidden/>
          </w:rPr>
        </w:r>
        <w:r>
          <w:rPr>
            <w:noProof/>
            <w:webHidden/>
          </w:rPr>
          <w:fldChar w:fldCharType="separate"/>
        </w:r>
        <w:r>
          <w:rPr>
            <w:noProof/>
            <w:webHidden/>
          </w:rPr>
          <w:t>3</w:t>
        </w:r>
        <w:r>
          <w:rPr>
            <w:noProof/>
            <w:webHidden/>
          </w:rPr>
          <w:fldChar w:fldCharType="end"/>
        </w:r>
      </w:hyperlink>
    </w:p>
    <w:p w14:paraId="0E0C8B18" w14:textId="4CBD48C0"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793" w:history="1">
        <w:r w:rsidRPr="00ED74C9">
          <w:rPr>
            <w:rStyle w:val="Hyperlink"/>
            <w:noProof/>
          </w:rPr>
          <w:t>1.2</w:t>
        </w:r>
        <w:r>
          <w:rPr>
            <w:rFonts w:eastAsiaTheme="minorEastAsia"/>
            <w:b w:val="0"/>
            <w:bCs w:val="0"/>
            <w:noProof/>
            <w:sz w:val="22"/>
            <w:szCs w:val="22"/>
            <w:lang w:eastAsia="pt-BR"/>
          </w:rPr>
          <w:tab/>
        </w:r>
        <w:r w:rsidRPr="00ED74C9">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_Toc523494793 \h </w:instrText>
        </w:r>
        <w:r>
          <w:rPr>
            <w:noProof/>
            <w:webHidden/>
          </w:rPr>
        </w:r>
        <w:r>
          <w:rPr>
            <w:noProof/>
            <w:webHidden/>
          </w:rPr>
          <w:fldChar w:fldCharType="separate"/>
        </w:r>
        <w:r>
          <w:rPr>
            <w:noProof/>
            <w:webHidden/>
          </w:rPr>
          <w:t>3</w:t>
        </w:r>
        <w:r>
          <w:rPr>
            <w:noProof/>
            <w:webHidden/>
          </w:rPr>
          <w:fldChar w:fldCharType="end"/>
        </w:r>
      </w:hyperlink>
    </w:p>
    <w:p w14:paraId="1240BF6F" w14:textId="5C4CE90D"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794" w:history="1">
        <w:r w:rsidRPr="00ED74C9">
          <w:rPr>
            <w:rStyle w:val="Hyperlink"/>
            <w:noProof/>
          </w:rPr>
          <w:t>1.3</w:t>
        </w:r>
        <w:r>
          <w:rPr>
            <w:rFonts w:eastAsiaTheme="minorEastAsia"/>
            <w:b w:val="0"/>
            <w:bCs w:val="0"/>
            <w:noProof/>
            <w:sz w:val="22"/>
            <w:szCs w:val="22"/>
            <w:lang w:eastAsia="pt-BR"/>
          </w:rPr>
          <w:tab/>
        </w:r>
        <w:r w:rsidRPr="00ED74C9">
          <w:rPr>
            <w:rStyle w:val="Hyperlink"/>
            <w:noProof/>
          </w:rPr>
          <w:t>O que é o SAPIENS?</w:t>
        </w:r>
        <w:r>
          <w:rPr>
            <w:noProof/>
            <w:webHidden/>
          </w:rPr>
          <w:tab/>
        </w:r>
        <w:r>
          <w:rPr>
            <w:noProof/>
            <w:webHidden/>
          </w:rPr>
          <w:fldChar w:fldCharType="begin"/>
        </w:r>
        <w:r>
          <w:rPr>
            <w:noProof/>
            <w:webHidden/>
          </w:rPr>
          <w:instrText xml:space="preserve"> PAGEREF _Toc523494794 \h </w:instrText>
        </w:r>
        <w:r>
          <w:rPr>
            <w:noProof/>
            <w:webHidden/>
          </w:rPr>
        </w:r>
        <w:r>
          <w:rPr>
            <w:noProof/>
            <w:webHidden/>
          </w:rPr>
          <w:fldChar w:fldCharType="separate"/>
        </w:r>
        <w:r>
          <w:rPr>
            <w:noProof/>
            <w:webHidden/>
          </w:rPr>
          <w:t>4</w:t>
        </w:r>
        <w:r>
          <w:rPr>
            <w:noProof/>
            <w:webHidden/>
          </w:rPr>
          <w:fldChar w:fldCharType="end"/>
        </w:r>
      </w:hyperlink>
    </w:p>
    <w:p w14:paraId="58FCC324" w14:textId="646E37DF" w:rsidR="00DD7AD0" w:rsidRDefault="00DD7AD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523494795" w:history="1">
        <w:r w:rsidRPr="00ED74C9">
          <w:rPr>
            <w:rStyle w:val="Hyperlink"/>
            <w:noProof/>
          </w:rPr>
          <w:t>2</w:t>
        </w:r>
        <w:r>
          <w:rPr>
            <w:rFonts w:asciiTheme="minorHAnsi" w:eastAsiaTheme="minorEastAsia" w:hAnsiTheme="minorHAnsi"/>
            <w:b w:val="0"/>
            <w:bCs w:val="0"/>
            <w:caps w:val="0"/>
            <w:noProof/>
            <w:sz w:val="22"/>
            <w:szCs w:val="22"/>
            <w:lang w:eastAsia="pt-BR"/>
          </w:rPr>
          <w:tab/>
        </w:r>
        <w:r w:rsidRPr="00ED74C9">
          <w:rPr>
            <w:rStyle w:val="Hyperlink"/>
            <w:noProof/>
          </w:rPr>
          <w:t>PERFIL ADMINISTRADOR</w:t>
        </w:r>
        <w:r>
          <w:rPr>
            <w:noProof/>
            <w:webHidden/>
          </w:rPr>
          <w:tab/>
        </w:r>
        <w:r>
          <w:rPr>
            <w:noProof/>
            <w:webHidden/>
          </w:rPr>
          <w:fldChar w:fldCharType="begin"/>
        </w:r>
        <w:r>
          <w:rPr>
            <w:noProof/>
            <w:webHidden/>
          </w:rPr>
          <w:instrText xml:space="preserve"> PAGEREF _Toc523494795 \h </w:instrText>
        </w:r>
        <w:r>
          <w:rPr>
            <w:noProof/>
            <w:webHidden/>
          </w:rPr>
        </w:r>
        <w:r>
          <w:rPr>
            <w:noProof/>
            <w:webHidden/>
          </w:rPr>
          <w:fldChar w:fldCharType="separate"/>
        </w:r>
        <w:r>
          <w:rPr>
            <w:noProof/>
            <w:webHidden/>
          </w:rPr>
          <w:t>5</w:t>
        </w:r>
        <w:r>
          <w:rPr>
            <w:noProof/>
            <w:webHidden/>
          </w:rPr>
          <w:fldChar w:fldCharType="end"/>
        </w:r>
      </w:hyperlink>
    </w:p>
    <w:p w14:paraId="73D7104B" w14:textId="5C5EA9DE"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796" w:history="1">
        <w:r w:rsidRPr="00ED74C9">
          <w:rPr>
            <w:rStyle w:val="Hyperlink"/>
            <w:noProof/>
          </w:rPr>
          <w:t>2.1</w:t>
        </w:r>
        <w:r>
          <w:rPr>
            <w:rFonts w:eastAsiaTheme="minorEastAsia"/>
            <w:b w:val="0"/>
            <w:bCs w:val="0"/>
            <w:noProof/>
            <w:sz w:val="22"/>
            <w:szCs w:val="22"/>
            <w:lang w:eastAsia="pt-BR"/>
          </w:rPr>
          <w:tab/>
        </w:r>
        <w:r w:rsidRPr="00ED74C9">
          <w:rPr>
            <w:rStyle w:val="Hyperlink"/>
            <w:noProof/>
          </w:rPr>
          <w:t>Acesso às funcionalidades</w:t>
        </w:r>
        <w:r>
          <w:rPr>
            <w:noProof/>
            <w:webHidden/>
          </w:rPr>
          <w:tab/>
        </w:r>
        <w:r>
          <w:rPr>
            <w:noProof/>
            <w:webHidden/>
          </w:rPr>
          <w:fldChar w:fldCharType="begin"/>
        </w:r>
        <w:r>
          <w:rPr>
            <w:noProof/>
            <w:webHidden/>
          </w:rPr>
          <w:instrText xml:space="preserve"> PAGEREF _Toc523494796 \h </w:instrText>
        </w:r>
        <w:r>
          <w:rPr>
            <w:noProof/>
            <w:webHidden/>
          </w:rPr>
        </w:r>
        <w:r>
          <w:rPr>
            <w:noProof/>
            <w:webHidden/>
          </w:rPr>
          <w:fldChar w:fldCharType="separate"/>
        </w:r>
        <w:r>
          <w:rPr>
            <w:noProof/>
            <w:webHidden/>
          </w:rPr>
          <w:t>5</w:t>
        </w:r>
        <w:r>
          <w:rPr>
            <w:noProof/>
            <w:webHidden/>
          </w:rPr>
          <w:fldChar w:fldCharType="end"/>
        </w:r>
      </w:hyperlink>
    </w:p>
    <w:p w14:paraId="1C9913BF" w14:textId="56ABF838"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797" w:history="1">
        <w:r w:rsidRPr="00ED74C9">
          <w:rPr>
            <w:rStyle w:val="Hyperlink"/>
            <w:noProof/>
          </w:rPr>
          <w:t>2.2</w:t>
        </w:r>
        <w:r>
          <w:rPr>
            <w:rFonts w:eastAsiaTheme="minorEastAsia"/>
            <w:b w:val="0"/>
            <w:bCs w:val="0"/>
            <w:noProof/>
            <w:sz w:val="22"/>
            <w:szCs w:val="22"/>
            <w:lang w:eastAsia="pt-BR"/>
          </w:rPr>
          <w:tab/>
        </w:r>
        <w:r w:rsidRPr="00ED74C9">
          <w:rPr>
            <w:rStyle w:val="Hyperlink"/>
            <w:noProof/>
          </w:rPr>
          <w:t>Gestão dos Setores</w:t>
        </w:r>
        <w:r>
          <w:rPr>
            <w:noProof/>
            <w:webHidden/>
          </w:rPr>
          <w:tab/>
        </w:r>
        <w:r>
          <w:rPr>
            <w:noProof/>
            <w:webHidden/>
          </w:rPr>
          <w:fldChar w:fldCharType="begin"/>
        </w:r>
        <w:r>
          <w:rPr>
            <w:noProof/>
            <w:webHidden/>
          </w:rPr>
          <w:instrText xml:space="preserve"> PAGEREF _Toc523494797 \h </w:instrText>
        </w:r>
        <w:r>
          <w:rPr>
            <w:noProof/>
            <w:webHidden/>
          </w:rPr>
        </w:r>
        <w:r>
          <w:rPr>
            <w:noProof/>
            <w:webHidden/>
          </w:rPr>
          <w:fldChar w:fldCharType="separate"/>
        </w:r>
        <w:r>
          <w:rPr>
            <w:noProof/>
            <w:webHidden/>
          </w:rPr>
          <w:t>5</w:t>
        </w:r>
        <w:r>
          <w:rPr>
            <w:noProof/>
            <w:webHidden/>
          </w:rPr>
          <w:fldChar w:fldCharType="end"/>
        </w:r>
      </w:hyperlink>
    </w:p>
    <w:p w14:paraId="37973BA9" w14:textId="36567F62" w:rsidR="00DD7AD0" w:rsidRDefault="00DD7AD0">
      <w:pPr>
        <w:pStyle w:val="Sumrio3"/>
        <w:tabs>
          <w:tab w:val="left" w:pos="1696"/>
          <w:tab w:val="right" w:leader="dot" w:pos="8494"/>
        </w:tabs>
        <w:rPr>
          <w:rFonts w:eastAsiaTheme="minorEastAsia"/>
          <w:noProof/>
          <w:sz w:val="22"/>
          <w:szCs w:val="22"/>
          <w:lang w:eastAsia="pt-BR"/>
        </w:rPr>
      </w:pPr>
      <w:hyperlink w:anchor="_Toc523494798" w:history="1">
        <w:r w:rsidRPr="00ED74C9">
          <w:rPr>
            <w:rStyle w:val="Hyperlink"/>
            <w:noProof/>
          </w:rPr>
          <w:t>2.2.1</w:t>
        </w:r>
        <w:r>
          <w:rPr>
            <w:rFonts w:eastAsiaTheme="minorEastAsia"/>
            <w:noProof/>
            <w:sz w:val="22"/>
            <w:szCs w:val="22"/>
            <w:lang w:eastAsia="pt-BR"/>
          </w:rPr>
          <w:tab/>
        </w:r>
        <w:r w:rsidRPr="00ED74C9">
          <w:rPr>
            <w:rStyle w:val="Hyperlink"/>
            <w:noProof/>
          </w:rPr>
          <w:t>Distribuição Automática</w:t>
        </w:r>
        <w:r>
          <w:rPr>
            <w:noProof/>
            <w:webHidden/>
          </w:rPr>
          <w:tab/>
        </w:r>
        <w:r>
          <w:rPr>
            <w:noProof/>
            <w:webHidden/>
          </w:rPr>
          <w:fldChar w:fldCharType="begin"/>
        </w:r>
        <w:r>
          <w:rPr>
            <w:noProof/>
            <w:webHidden/>
          </w:rPr>
          <w:instrText xml:space="preserve"> PAGEREF _Toc523494798 \h </w:instrText>
        </w:r>
        <w:r>
          <w:rPr>
            <w:noProof/>
            <w:webHidden/>
          </w:rPr>
        </w:r>
        <w:r>
          <w:rPr>
            <w:noProof/>
            <w:webHidden/>
          </w:rPr>
          <w:fldChar w:fldCharType="separate"/>
        </w:r>
        <w:r>
          <w:rPr>
            <w:noProof/>
            <w:webHidden/>
          </w:rPr>
          <w:t>7</w:t>
        </w:r>
        <w:r>
          <w:rPr>
            <w:noProof/>
            <w:webHidden/>
          </w:rPr>
          <w:fldChar w:fldCharType="end"/>
        </w:r>
      </w:hyperlink>
    </w:p>
    <w:p w14:paraId="3FD8A1DA" w14:textId="28EA3CF1" w:rsidR="00DD7AD0" w:rsidRDefault="00DD7AD0">
      <w:pPr>
        <w:pStyle w:val="Sumrio3"/>
        <w:tabs>
          <w:tab w:val="left" w:pos="1696"/>
          <w:tab w:val="right" w:leader="dot" w:pos="8494"/>
        </w:tabs>
        <w:rPr>
          <w:rFonts w:eastAsiaTheme="minorEastAsia"/>
          <w:noProof/>
          <w:sz w:val="22"/>
          <w:szCs w:val="22"/>
          <w:lang w:eastAsia="pt-BR"/>
        </w:rPr>
      </w:pPr>
      <w:hyperlink w:anchor="_Toc523494799" w:history="1">
        <w:r w:rsidRPr="00ED74C9">
          <w:rPr>
            <w:rStyle w:val="Hyperlink"/>
            <w:noProof/>
          </w:rPr>
          <w:t>2.2.2</w:t>
        </w:r>
        <w:r>
          <w:rPr>
            <w:rFonts w:eastAsiaTheme="minorEastAsia"/>
            <w:noProof/>
            <w:sz w:val="22"/>
            <w:szCs w:val="22"/>
            <w:lang w:eastAsia="pt-BR"/>
          </w:rPr>
          <w:tab/>
        </w:r>
        <w:r w:rsidRPr="00ED74C9">
          <w:rPr>
            <w:rStyle w:val="Hyperlink"/>
            <w:noProof/>
          </w:rPr>
          <w:t>Lotações</w:t>
        </w:r>
        <w:r>
          <w:rPr>
            <w:noProof/>
            <w:webHidden/>
          </w:rPr>
          <w:tab/>
        </w:r>
        <w:r>
          <w:rPr>
            <w:noProof/>
            <w:webHidden/>
          </w:rPr>
          <w:fldChar w:fldCharType="begin"/>
        </w:r>
        <w:r>
          <w:rPr>
            <w:noProof/>
            <w:webHidden/>
          </w:rPr>
          <w:instrText xml:space="preserve"> PAGEREF _Toc523494799 \h </w:instrText>
        </w:r>
        <w:r>
          <w:rPr>
            <w:noProof/>
            <w:webHidden/>
          </w:rPr>
        </w:r>
        <w:r>
          <w:rPr>
            <w:noProof/>
            <w:webHidden/>
          </w:rPr>
          <w:fldChar w:fldCharType="separate"/>
        </w:r>
        <w:r>
          <w:rPr>
            <w:noProof/>
            <w:webHidden/>
          </w:rPr>
          <w:t>8</w:t>
        </w:r>
        <w:r>
          <w:rPr>
            <w:noProof/>
            <w:webHidden/>
          </w:rPr>
          <w:fldChar w:fldCharType="end"/>
        </w:r>
      </w:hyperlink>
    </w:p>
    <w:p w14:paraId="74C611C4" w14:textId="437ED109" w:rsidR="00DD7AD0" w:rsidRDefault="00DD7AD0">
      <w:pPr>
        <w:pStyle w:val="Sumrio3"/>
        <w:tabs>
          <w:tab w:val="left" w:pos="1696"/>
          <w:tab w:val="right" w:leader="dot" w:pos="8494"/>
        </w:tabs>
        <w:rPr>
          <w:rFonts w:eastAsiaTheme="minorEastAsia"/>
          <w:noProof/>
          <w:sz w:val="22"/>
          <w:szCs w:val="22"/>
          <w:lang w:eastAsia="pt-BR"/>
        </w:rPr>
      </w:pPr>
      <w:hyperlink w:anchor="_Toc523494800" w:history="1">
        <w:r w:rsidRPr="00ED74C9">
          <w:rPr>
            <w:rStyle w:val="Hyperlink"/>
            <w:noProof/>
          </w:rPr>
          <w:t>2.2.3</w:t>
        </w:r>
        <w:r>
          <w:rPr>
            <w:rFonts w:eastAsiaTheme="minorEastAsia"/>
            <w:noProof/>
            <w:sz w:val="22"/>
            <w:szCs w:val="22"/>
            <w:lang w:eastAsia="pt-BR"/>
          </w:rPr>
          <w:tab/>
        </w:r>
        <w:r w:rsidRPr="00ED74C9">
          <w:rPr>
            <w:rStyle w:val="Hyperlink"/>
            <w:noProof/>
          </w:rPr>
          <w:t>Localizadores</w:t>
        </w:r>
        <w:r>
          <w:rPr>
            <w:noProof/>
            <w:webHidden/>
          </w:rPr>
          <w:tab/>
        </w:r>
        <w:r>
          <w:rPr>
            <w:noProof/>
            <w:webHidden/>
          </w:rPr>
          <w:fldChar w:fldCharType="begin"/>
        </w:r>
        <w:r>
          <w:rPr>
            <w:noProof/>
            <w:webHidden/>
          </w:rPr>
          <w:instrText xml:space="preserve"> PAGEREF _Toc523494800 \h </w:instrText>
        </w:r>
        <w:r>
          <w:rPr>
            <w:noProof/>
            <w:webHidden/>
          </w:rPr>
        </w:r>
        <w:r>
          <w:rPr>
            <w:noProof/>
            <w:webHidden/>
          </w:rPr>
          <w:fldChar w:fldCharType="separate"/>
        </w:r>
        <w:r>
          <w:rPr>
            <w:noProof/>
            <w:webHidden/>
          </w:rPr>
          <w:t>10</w:t>
        </w:r>
        <w:r>
          <w:rPr>
            <w:noProof/>
            <w:webHidden/>
          </w:rPr>
          <w:fldChar w:fldCharType="end"/>
        </w:r>
      </w:hyperlink>
    </w:p>
    <w:p w14:paraId="6DA489C8" w14:textId="76EC7D6C" w:rsidR="00DD7AD0" w:rsidRDefault="00DD7AD0">
      <w:pPr>
        <w:pStyle w:val="Sumrio3"/>
        <w:tabs>
          <w:tab w:val="left" w:pos="1696"/>
          <w:tab w:val="right" w:leader="dot" w:pos="8494"/>
        </w:tabs>
        <w:rPr>
          <w:rFonts w:eastAsiaTheme="minorEastAsia"/>
          <w:noProof/>
          <w:sz w:val="22"/>
          <w:szCs w:val="22"/>
          <w:lang w:eastAsia="pt-BR"/>
        </w:rPr>
      </w:pPr>
      <w:hyperlink w:anchor="_Toc523494801" w:history="1">
        <w:r w:rsidRPr="00ED74C9">
          <w:rPr>
            <w:rStyle w:val="Hyperlink"/>
            <w:noProof/>
          </w:rPr>
          <w:t>2.2.4</w:t>
        </w:r>
        <w:r>
          <w:rPr>
            <w:rFonts w:eastAsiaTheme="minorEastAsia"/>
            <w:noProof/>
            <w:sz w:val="22"/>
            <w:szCs w:val="22"/>
            <w:lang w:eastAsia="pt-BR"/>
          </w:rPr>
          <w:tab/>
        </w:r>
        <w:r w:rsidRPr="00ED74C9">
          <w:rPr>
            <w:rStyle w:val="Hyperlink"/>
            <w:noProof/>
          </w:rPr>
          <w:t>Números de Documentos</w:t>
        </w:r>
        <w:r>
          <w:rPr>
            <w:noProof/>
            <w:webHidden/>
          </w:rPr>
          <w:tab/>
        </w:r>
        <w:r>
          <w:rPr>
            <w:noProof/>
            <w:webHidden/>
          </w:rPr>
          <w:fldChar w:fldCharType="begin"/>
        </w:r>
        <w:r>
          <w:rPr>
            <w:noProof/>
            <w:webHidden/>
          </w:rPr>
          <w:instrText xml:space="preserve"> PAGEREF _Toc523494801 \h </w:instrText>
        </w:r>
        <w:r>
          <w:rPr>
            <w:noProof/>
            <w:webHidden/>
          </w:rPr>
        </w:r>
        <w:r>
          <w:rPr>
            <w:noProof/>
            <w:webHidden/>
          </w:rPr>
          <w:fldChar w:fldCharType="separate"/>
        </w:r>
        <w:r>
          <w:rPr>
            <w:noProof/>
            <w:webHidden/>
          </w:rPr>
          <w:t>10</w:t>
        </w:r>
        <w:r>
          <w:rPr>
            <w:noProof/>
            <w:webHidden/>
          </w:rPr>
          <w:fldChar w:fldCharType="end"/>
        </w:r>
      </w:hyperlink>
    </w:p>
    <w:p w14:paraId="5C46A7FA" w14:textId="1DA16475"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802" w:history="1">
        <w:r w:rsidRPr="00ED74C9">
          <w:rPr>
            <w:rStyle w:val="Hyperlink"/>
            <w:noProof/>
          </w:rPr>
          <w:t>2.3</w:t>
        </w:r>
        <w:r>
          <w:rPr>
            <w:rFonts w:eastAsiaTheme="minorEastAsia"/>
            <w:b w:val="0"/>
            <w:bCs w:val="0"/>
            <w:noProof/>
            <w:sz w:val="22"/>
            <w:szCs w:val="22"/>
            <w:lang w:eastAsia="pt-BR"/>
          </w:rPr>
          <w:tab/>
        </w:r>
        <w:r w:rsidRPr="00ED74C9">
          <w:rPr>
            <w:rStyle w:val="Hyperlink"/>
            <w:noProof/>
          </w:rPr>
          <w:t>Gestão dos Usuários</w:t>
        </w:r>
        <w:r>
          <w:rPr>
            <w:noProof/>
            <w:webHidden/>
          </w:rPr>
          <w:tab/>
        </w:r>
        <w:r>
          <w:rPr>
            <w:noProof/>
            <w:webHidden/>
          </w:rPr>
          <w:fldChar w:fldCharType="begin"/>
        </w:r>
        <w:r>
          <w:rPr>
            <w:noProof/>
            <w:webHidden/>
          </w:rPr>
          <w:instrText xml:space="preserve"> PAGEREF _Toc523494802 \h </w:instrText>
        </w:r>
        <w:r>
          <w:rPr>
            <w:noProof/>
            <w:webHidden/>
          </w:rPr>
        </w:r>
        <w:r>
          <w:rPr>
            <w:noProof/>
            <w:webHidden/>
          </w:rPr>
          <w:fldChar w:fldCharType="separate"/>
        </w:r>
        <w:r>
          <w:rPr>
            <w:noProof/>
            <w:webHidden/>
          </w:rPr>
          <w:t>11</w:t>
        </w:r>
        <w:r>
          <w:rPr>
            <w:noProof/>
            <w:webHidden/>
          </w:rPr>
          <w:fldChar w:fldCharType="end"/>
        </w:r>
      </w:hyperlink>
    </w:p>
    <w:p w14:paraId="1DA7186F" w14:textId="09BC5384" w:rsidR="00DD7AD0" w:rsidRDefault="00DD7AD0">
      <w:pPr>
        <w:pStyle w:val="Sumrio3"/>
        <w:tabs>
          <w:tab w:val="left" w:pos="1696"/>
          <w:tab w:val="right" w:leader="dot" w:pos="8494"/>
        </w:tabs>
        <w:rPr>
          <w:rFonts w:eastAsiaTheme="minorEastAsia"/>
          <w:noProof/>
          <w:sz w:val="22"/>
          <w:szCs w:val="22"/>
          <w:lang w:eastAsia="pt-BR"/>
        </w:rPr>
      </w:pPr>
      <w:hyperlink w:anchor="_Toc523494803" w:history="1">
        <w:r w:rsidRPr="00ED74C9">
          <w:rPr>
            <w:rStyle w:val="Hyperlink"/>
            <w:noProof/>
          </w:rPr>
          <w:t>2.3.1</w:t>
        </w:r>
        <w:r>
          <w:rPr>
            <w:rFonts w:eastAsiaTheme="minorEastAsia"/>
            <w:noProof/>
            <w:sz w:val="22"/>
            <w:szCs w:val="22"/>
            <w:lang w:eastAsia="pt-BR"/>
          </w:rPr>
          <w:tab/>
        </w:r>
        <w:r w:rsidRPr="00ED74C9">
          <w:rPr>
            <w:rStyle w:val="Hyperlink"/>
            <w:noProof/>
          </w:rPr>
          <w:t>Perfis</w:t>
        </w:r>
        <w:r>
          <w:rPr>
            <w:noProof/>
            <w:webHidden/>
          </w:rPr>
          <w:tab/>
        </w:r>
        <w:r>
          <w:rPr>
            <w:noProof/>
            <w:webHidden/>
          </w:rPr>
          <w:fldChar w:fldCharType="begin"/>
        </w:r>
        <w:r>
          <w:rPr>
            <w:noProof/>
            <w:webHidden/>
          </w:rPr>
          <w:instrText xml:space="preserve"> PAGEREF _Toc523494803 \h </w:instrText>
        </w:r>
        <w:r>
          <w:rPr>
            <w:noProof/>
            <w:webHidden/>
          </w:rPr>
        </w:r>
        <w:r>
          <w:rPr>
            <w:noProof/>
            <w:webHidden/>
          </w:rPr>
          <w:fldChar w:fldCharType="separate"/>
        </w:r>
        <w:r>
          <w:rPr>
            <w:noProof/>
            <w:webHidden/>
          </w:rPr>
          <w:t>12</w:t>
        </w:r>
        <w:r>
          <w:rPr>
            <w:noProof/>
            <w:webHidden/>
          </w:rPr>
          <w:fldChar w:fldCharType="end"/>
        </w:r>
      </w:hyperlink>
    </w:p>
    <w:p w14:paraId="2E612268" w14:textId="3C777E42" w:rsidR="00DD7AD0" w:rsidRDefault="00DD7AD0">
      <w:pPr>
        <w:pStyle w:val="Sumrio3"/>
        <w:tabs>
          <w:tab w:val="left" w:pos="1696"/>
          <w:tab w:val="right" w:leader="dot" w:pos="8494"/>
        </w:tabs>
        <w:rPr>
          <w:rFonts w:eastAsiaTheme="minorEastAsia"/>
          <w:noProof/>
          <w:sz w:val="22"/>
          <w:szCs w:val="22"/>
          <w:lang w:eastAsia="pt-BR"/>
        </w:rPr>
      </w:pPr>
      <w:hyperlink w:anchor="_Toc523494804" w:history="1">
        <w:r w:rsidRPr="00ED74C9">
          <w:rPr>
            <w:rStyle w:val="Hyperlink"/>
            <w:noProof/>
          </w:rPr>
          <w:t>2.3.2</w:t>
        </w:r>
        <w:r>
          <w:rPr>
            <w:rFonts w:eastAsiaTheme="minorEastAsia"/>
            <w:noProof/>
            <w:sz w:val="22"/>
            <w:szCs w:val="22"/>
            <w:lang w:eastAsia="pt-BR"/>
          </w:rPr>
          <w:tab/>
        </w:r>
        <w:r w:rsidRPr="00ED74C9">
          <w:rPr>
            <w:rStyle w:val="Hyperlink"/>
            <w:noProof/>
          </w:rPr>
          <w:t>Nível de Acesso</w:t>
        </w:r>
        <w:r>
          <w:rPr>
            <w:noProof/>
            <w:webHidden/>
          </w:rPr>
          <w:tab/>
        </w:r>
        <w:r>
          <w:rPr>
            <w:noProof/>
            <w:webHidden/>
          </w:rPr>
          <w:fldChar w:fldCharType="begin"/>
        </w:r>
        <w:r>
          <w:rPr>
            <w:noProof/>
            <w:webHidden/>
          </w:rPr>
          <w:instrText xml:space="preserve"> PAGEREF _Toc523494804 \h </w:instrText>
        </w:r>
        <w:r>
          <w:rPr>
            <w:noProof/>
            <w:webHidden/>
          </w:rPr>
        </w:r>
        <w:r>
          <w:rPr>
            <w:noProof/>
            <w:webHidden/>
          </w:rPr>
          <w:fldChar w:fldCharType="separate"/>
        </w:r>
        <w:r>
          <w:rPr>
            <w:noProof/>
            <w:webHidden/>
          </w:rPr>
          <w:t>13</w:t>
        </w:r>
        <w:r>
          <w:rPr>
            <w:noProof/>
            <w:webHidden/>
          </w:rPr>
          <w:fldChar w:fldCharType="end"/>
        </w:r>
      </w:hyperlink>
    </w:p>
    <w:p w14:paraId="5F71BF94" w14:textId="7BFBFF56" w:rsidR="00DD7AD0" w:rsidRDefault="00DD7AD0">
      <w:pPr>
        <w:pStyle w:val="Sumrio3"/>
        <w:tabs>
          <w:tab w:val="left" w:pos="1696"/>
          <w:tab w:val="right" w:leader="dot" w:pos="8494"/>
        </w:tabs>
        <w:rPr>
          <w:rFonts w:eastAsiaTheme="minorEastAsia"/>
          <w:noProof/>
          <w:sz w:val="22"/>
          <w:szCs w:val="22"/>
          <w:lang w:eastAsia="pt-BR"/>
        </w:rPr>
      </w:pPr>
      <w:hyperlink w:anchor="_Toc523494805" w:history="1">
        <w:r w:rsidRPr="00ED74C9">
          <w:rPr>
            <w:rStyle w:val="Hyperlink"/>
            <w:noProof/>
          </w:rPr>
          <w:t>2.3.3</w:t>
        </w:r>
        <w:r>
          <w:rPr>
            <w:rFonts w:eastAsiaTheme="minorEastAsia"/>
            <w:noProof/>
            <w:sz w:val="22"/>
            <w:szCs w:val="22"/>
            <w:lang w:eastAsia="pt-BR"/>
          </w:rPr>
          <w:tab/>
        </w:r>
        <w:r w:rsidRPr="00ED74C9">
          <w:rPr>
            <w:rStyle w:val="Hyperlink"/>
            <w:noProof/>
          </w:rPr>
          <w:t>Lotações</w:t>
        </w:r>
        <w:r>
          <w:rPr>
            <w:noProof/>
            <w:webHidden/>
          </w:rPr>
          <w:tab/>
        </w:r>
        <w:r>
          <w:rPr>
            <w:noProof/>
            <w:webHidden/>
          </w:rPr>
          <w:fldChar w:fldCharType="begin"/>
        </w:r>
        <w:r>
          <w:rPr>
            <w:noProof/>
            <w:webHidden/>
          </w:rPr>
          <w:instrText xml:space="preserve"> PAGEREF _Toc523494805 \h </w:instrText>
        </w:r>
        <w:r>
          <w:rPr>
            <w:noProof/>
            <w:webHidden/>
          </w:rPr>
        </w:r>
        <w:r>
          <w:rPr>
            <w:noProof/>
            <w:webHidden/>
          </w:rPr>
          <w:fldChar w:fldCharType="separate"/>
        </w:r>
        <w:r>
          <w:rPr>
            <w:noProof/>
            <w:webHidden/>
          </w:rPr>
          <w:t>15</w:t>
        </w:r>
        <w:r>
          <w:rPr>
            <w:noProof/>
            <w:webHidden/>
          </w:rPr>
          <w:fldChar w:fldCharType="end"/>
        </w:r>
      </w:hyperlink>
    </w:p>
    <w:p w14:paraId="29CF7BC4" w14:textId="2CE146F7" w:rsidR="00DD7AD0" w:rsidRDefault="00DD7AD0">
      <w:pPr>
        <w:pStyle w:val="Sumrio3"/>
        <w:tabs>
          <w:tab w:val="left" w:pos="1696"/>
          <w:tab w:val="right" w:leader="dot" w:pos="8494"/>
        </w:tabs>
        <w:rPr>
          <w:rFonts w:eastAsiaTheme="minorEastAsia"/>
          <w:noProof/>
          <w:sz w:val="22"/>
          <w:szCs w:val="22"/>
          <w:lang w:eastAsia="pt-BR"/>
        </w:rPr>
      </w:pPr>
      <w:hyperlink w:anchor="_Toc523494806" w:history="1">
        <w:r w:rsidRPr="00ED74C9">
          <w:rPr>
            <w:rStyle w:val="Hyperlink"/>
            <w:noProof/>
          </w:rPr>
          <w:t>2.3.4</w:t>
        </w:r>
        <w:r>
          <w:rPr>
            <w:rFonts w:eastAsiaTheme="minorEastAsia"/>
            <w:noProof/>
            <w:sz w:val="22"/>
            <w:szCs w:val="22"/>
            <w:lang w:eastAsia="pt-BR"/>
          </w:rPr>
          <w:tab/>
        </w:r>
        <w:r w:rsidRPr="00ED74C9">
          <w:rPr>
            <w:rStyle w:val="Hyperlink"/>
            <w:noProof/>
          </w:rPr>
          <w:t>Afastamentos</w:t>
        </w:r>
        <w:r>
          <w:rPr>
            <w:noProof/>
            <w:webHidden/>
          </w:rPr>
          <w:tab/>
        </w:r>
        <w:r>
          <w:rPr>
            <w:noProof/>
            <w:webHidden/>
          </w:rPr>
          <w:fldChar w:fldCharType="begin"/>
        </w:r>
        <w:r>
          <w:rPr>
            <w:noProof/>
            <w:webHidden/>
          </w:rPr>
          <w:instrText xml:space="preserve"> PAGEREF _Toc523494806 \h </w:instrText>
        </w:r>
        <w:r>
          <w:rPr>
            <w:noProof/>
            <w:webHidden/>
          </w:rPr>
        </w:r>
        <w:r>
          <w:rPr>
            <w:noProof/>
            <w:webHidden/>
          </w:rPr>
          <w:fldChar w:fldCharType="separate"/>
        </w:r>
        <w:r>
          <w:rPr>
            <w:noProof/>
            <w:webHidden/>
          </w:rPr>
          <w:t>16</w:t>
        </w:r>
        <w:r>
          <w:rPr>
            <w:noProof/>
            <w:webHidden/>
          </w:rPr>
          <w:fldChar w:fldCharType="end"/>
        </w:r>
      </w:hyperlink>
    </w:p>
    <w:p w14:paraId="17CBD05E" w14:textId="74FBEE44"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807" w:history="1">
        <w:r w:rsidRPr="00ED74C9">
          <w:rPr>
            <w:rStyle w:val="Hyperlink"/>
            <w:noProof/>
          </w:rPr>
          <w:t>2.4</w:t>
        </w:r>
        <w:r>
          <w:rPr>
            <w:rFonts w:eastAsiaTheme="minorEastAsia"/>
            <w:b w:val="0"/>
            <w:bCs w:val="0"/>
            <w:noProof/>
            <w:sz w:val="22"/>
            <w:szCs w:val="22"/>
            <w:lang w:eastAsia="pt-BR"/>
          </w:rPr>
          <w:tab/>
        </w:r>
        <w:r w:rsidRPr="00ED74C9">
          <w:rPr>
            <w:rStyle w:val="Hyperlink"/>
            <w:noProof/>
          </w:rPr>
          <w:t>Competências</w:t>
        </w:r>
        <w:r>
          <w:rPr>
            <w:noProof/>
            <w:webHidden/>
          </w:rPr>
          <w:tab/>
        </w:r>
        <w:r>
          <w:rPr>
            <w:noProof/>
            <w:webHidden/>
          </w:rPr>
          <w:fldChar w:fldCharType="begin"/>
        </w:r>
        <w:r>
          <w:rPr>
            <w:noProof/>
            <w:webHidden/>
          </w:rPr>
          <w:instrText xml:space="preserve"> PAGEREF _Toc523494807 \h </w:instrText>
        </w:r>
        <w:r>
          <w:rPr>
            <w:noProof/>
            <w:webHidden/>
          </w:rPr>
        </w:r>
        <w:r>
          <w:rPr>
            <w:noProof/>
            <w:webHidden/>
          </w:rPr>
          <w:fldChar w:fldCharType="separate"/>
        </w:r>
        <w:r>
          <w:rPr>
            <w:noProof/>
            <w:webHidden/>
          </w:rPr>
          <w:t>17</w:t>
        </w:r>
        <w:r>
          <w:rPr>
            <w:noProof/>
            <w:webHidden/>
          </w:rPr>
          <w:fldChar w:fldCharType="end"/>
        </w:r>
      </w:hyperlink>
    </w:p>
    <w:p w14:paraId="0105688A" w14:textId="6BF994B5"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808" w:history="1">
        <w:r w:rsidRPr="00ED74C9">
          <w:rPr>
            <w:rStyle w:val="Hyperlink"/>
            <w:noProof/>
          </w:rPr>
          <w:t>2.5</w:t>
        </w:r>
        <w:r>
          <w:rPr>
            <w:rFonts w:eastAsiaTheme="minorEastAsia"/>
            <w:b w:val="0"/>
            <w:bCs w:val="0"/>
            <w:noProof/>
            <w:sz w:val="22"/>
            <w:szCs w:val="22"/>
            <w:lang w:eastAsia="pt-BR"/>
          </w:rPr>
          <w:tab/>
        </w:r>
        <w:r w:rsidRPr="00ED74C9">
          <w:rPr>
            <w:rStyle w:val="Hyperlink"/>
            <w:noProof/>
          </w:rPr>
          <w:t>Exceções de Competência</w:t>
        </w:r>
        <w:r>
          <w:rPr>
            <w:noProof/>
            <w:webHidden/>
          </w:rPr>
          <w:tab/>
        </w:r>
        <w:r>
          <w:rPr>
            <w:noProof/>
            <w:webHidden/>
          </w:rPr>
          <w:fldChar w:fldCharType="begin"/>
        </w:r>
        <w:r>
          <w:rPr>
            <w:noProof/>
            <w:webHidden/>
          </w:rPr>
          <w:instrText xml:space="preserve"> PAGEREF _Toc523494808 \h </w:instrText>
        </w:r>
        <w:r>
          <w:rPr>
            <w:noProof/>
            <w:webHidden/>
          </w:rPr>
        </w:r>
        <w:r>
          <w:rPr>
            <w:noProof/>
            <w:webHidden/>
          </w:rPr>
          <w:fldChar w:fldCharType="separate"/>
        </w:r>
        <w:r>
          <w:rPr>
            <w:noProof/>
            <w:webHidden/>
          </w:rPr>
          <w:t>17</w:t>
        </w:r>
        <w:r>
          <w:rPr>
            <w:noProof/>
            <w:webHidden/>
          </w:rPr>
          <w:fldChar w:fldCharType="end"/>
        </w:r>
      </w:hyperlink>
    </w:p>
    <w:p w14:paraId="47882710" w14:textId="52698C6D" w:rsidR="00DD7AD0" w:rsidRDefault="00DD7AD0">
      <w:pPr>
        <w:pStyle w:val="Sumrio2"/>
        <w:tabs>
          <w:tab w:val="left" w:pos="1540"/>
          <w:tab w:val="right" w:leader="dot" w:pos="8494"/>
        </w:tabs>
        <w:rPr>
          <w:rFonts w:eastAsiaTheme="minorEastAsia"/>
          <w:b w:val="0"/>
          <w:bCs w:val="0"/>
          <w:noProof/>
          <w:sz w:val="22"/>
          <w:szCs w:val="22"/>
          <w:lang w:eastAsia="pt-BR"/>
        </w:rPr>
      </w:pPr>
      <w:hyperlink w:anchor="_Toc523494809" w:history="1">
        <w:r w:rsidRPr="00ED74C9">
          <w:rPr>
            <w:rStyle w:val="Hyperlink"/>
            <w:noProof/>
          </w:rPr>
          <w:t>2.6</w:t>
        </w:r>
        <w:r>
          <w:rPr>
            <w:rFonts w:eastAsiaTheme="minorEastAsia"/>
            <w:b w:val="0"/>
            <w:bCs w:val="0"/>
            <w:noProof/>
            <w:sz w:val="22"/>
            <w:szCs w:val="22"/>
            <w:lang w:eastAsia="pt-BR"/>
          </w:rPr>
          <w:tab/>
        </w:r>
        <w:r w:rsidRPr="00ED74C9">
          <w:rPr>
            <w:rStyle w:val="Hyperlink"/>
            <w:noProof/>
          </w:rPr>
          <w:t>Avocações</w:t>
        </w:r>
        <w:r>
          <w:rPr>
            <w:noProof/>
            <w:webHidden/>
          </w:rPr>
          <w:tab/>
        </w:r>
        <w:r>
          <w:rPr>
            <w:noProof/>
            <w:webHidden/>
          </w:rPr>
          <w:fldChar w:fldCharType="begin"/>
        </w:r>
        <w:r>
          <w:rPr>
            <w:noProof/>
            <w:webHidden/>
          </w:rPr>
          <w:instrText xml:space="preserve"> PAGEREF _Toc523494809 \h </w:instrText>
        </w:r>
        <w:r>
          <w:rPr>
            <w:noProof/>
            <w:webHidden/>
          </w:rPr>
        </w:r>
        <w:r>
          <w:rPr>
            <w:noProof/>
            <w:webHidden/>
          </w:rPr>
          <w:fldChar w:fldCharType="separate"/>
        </w:r>
        <w:r>
          <w:rPr>
            <w:noProof/>
            <w:webHidden/>
          </w:rPr>
          <w:t>18</w:t>
        </w:r>
        <w:r>
          <w:rPr>
            <w:noProof/>
            <w:webHidden/>
          </w:rPr>
          <w:fldChar w:fldCharType="end"/>
        </w:r>
      </w:hyperlink>
    </w:p>
    <w:p w14:paraId="4D4F5BBE" w14:textId="0A08D382" w:rsidR="00DD7AD0" w:rsidRDefault="00DD7AD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523494810" w:history="1">
        <w:r w:rsidRPr="00ED74C9">
          <w:rPr>
            <w:rStyle w:val="Hyperlink"/>
            <w:noProof/>
          </w:rPr>
          <w:t>3</w:t>
        </w:r>
        <w:r>
          <w:rPr>
            <w:rFonts w:asciiTheme="minorHAnsi" w:eastAsiaTheme="minorEastAsia" w:hAnsiTheme="minorHAnsi"/>
            <w:b w:val="0"/>
            <w:bCs w:val="0"/>
            <w:caps w:val="0"/>
            <w:noProof/>
            <w:sz w:val="22"/>
            <w:szCs w:val="22"/>
            <w:lang w:eastAsia="pt-BR"/>
          </w:rPr>
          <w:tab/>
        </w:r>
        <w:r w:rsidRPr="00ED74C9">
          <w:rPr>
            <w:rStyle w:val="Hyperlink"/>
            <w:noProof/>
          </w:rPr>
          <w:t>CONCLUSÃO</w:t>
        </w:r>
        <w:r>
          <w:rPr>
            <w:noProof/>
            <w:webHidden/>
          </w:rPr>
          <w:tab/>
        </w:r>
        <w:r>
          <w:rPr>
            <w:noProof/>
            <w:webHidden/>
          </w:rPr>
          <w:fldChar w:fldCharType="begin"/>
        </w:r>
        <w:r>
          <w:rPr>
            <w:noProof/>
            <w:webHidden/>
          </w:rPr>
          <w:instrText xml:space="preserve"> PAGEREF _Toc523494810 \h </w:instrText>
        </w:r>
        <w:r>
          <w:rPr>
            <w:noProof/>
            <w:webHidden/>
          </w:rPr>
        </w:r>
        <w:r>
          <w:rPr>
            <w:noProof/>
            <w:webHidden/>
          </w:rPr>
          <w:fldChar w:fldCharType="separate"/>
        </w:r>
        <w:r>
          <w:rPr>
            <w:noProof/>
            <w:webHidden/>
          </w:rPr>
          <w:t>19</w:t>
        </w:r>
        <w:r>
          <w:rPr>
            <w:noProof/>
            <w:webHidden/>
          </w:rPr>
          <w:fldChar w:fldCharType="end"/>
        </w:r>
      </w:hyperlink>
    </w:p>
    <w:p w14:paraId="18D4C8EA" w14:textId="78DDC90C" w:rsidR="00EF137D" w:rsidRDefault="00DD7E90">
      <w:r>
        <w:fldChar w:fldCharType="end"/>
      </w:r>
    </w:p>
    <w:p w14:paraId="51A57629" w14:textId="77777777"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14:paraId="679469DA" w14:textId="77777777" w:rsidR="00EF137D" w:rsidRDefault="32E4FA0E">
      <w:pPr>
        <w:pStyle w:val="Ttulo1"/>
      </w:pPr>
      <w:bookmarkStart w:id="2" w:name="_Toc523494791"/>
      <w:r>
        <w:lastRenderedPageBreak/>
        <w:t>INTRODUÇÃO</w:t>
      </w:r>
      <w:bookmarkEnd w:id="0"/>
      <w:bookmarkEnd w:id="1"/>
      <w:bookmarkEnd w:id="2"/>
    </w:p>
    <w:p w14:paraId="5E6B2568" w14:textId="77777777" w:rsidR="00EF137D" w:rsidRDefault="32E4FA0E">
      <w:pPr>
        <w:pStyle w:val="Ttulo2"/>
      </w:pPr>
      <w:bookmarkStart w:id="3" w:name="_Toc364498306"/>
      <w:bookmarkStart w:id="4" w:name="_Toc364500740"/>
      <w:bookmarkStart w:id="5" w:name="_Toc523494792"/>
      <w:r>
        <w:t>Gerenciamento Eletrônico de Documentos (GED)</w:t>
      </w:r>
      <w:bookmarkEnd w:id="3"/>
      <w:bookmarkEnd w:id="4"/>
      <w:bookmarkEnd w:id="5"/>
    </w:p>
    <w:p w14:paraId="7F913ADD" w14:textId="77777777" w:rsidR="00EF137D" w:rsidRDefault="32E4FA0E">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14:paraId="559CE081" w14:textId="77777777" w:rsidR="00EF137D" w:rsidRDefault="32E4FA0E">
      <w:r>
        <w:t xml:space="preserve">Dentre as possíveis funções de um Sistema de Informação, está o </w:t>
      </w:r>
      <w:r w:rsidRPr="32E4FA0E">
        <w:rPr>
          <w:b/>
          <w:bCs/>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14:paraId="1F32B2FA" w14:textId="77777777" w:rsidR="00EF137D" w:rsidRDefault="32E4FA0E">
      <w:r>
        <w:t xml:space="preserve">Entende-se por informação não estruturada aquela que não está armazenada em banco de dados, tal como mensagens de correio eletrônico, arquivo de texto, imagem ou som, planilhas, etc. </w:t>
      </w:r>
    </w:p>
    <w:p w14:paraId="0C588690" w14:textId="77777777" w:rsidR="00EF137D" w:rsidRDefault="32E4FA0E">
      <w:r>
        <w:t xml:space="preserve">O GED pode englobar tecnologias de digitalização, automação de fluxos de trabalho (workflow), processamento de formulários, indexação, gestão de documentos, repositórios, entre outras. </w:t>
      </w:r>
    </w:p>
    <w:p w14:paraId="291A7961" w14:textId="77777777" w:rsidR="00EF137D" w:rsidRDefault="51B550A2">
      <w:pPr>
        <w:pStyle w:val="Ttulo2"/>
      </w:pPr>
      <w:bookmarkStart w:id="6" w:name="_Toc364498307"/>
      <w:bookmarkStart w:id="7" w:name="_Toc364500741"/>
      <w:bookmarkStart w:id="8" w:name="_Toc523494793"/>
      <w:r>
        <w:t>Sistema Informatizado de Gestão Arquivística de Documentos (SIGAD)</w:t>
      </w:r>
      <w:bookmarkEnd w:id="6"/>
      <w:bookmarkEnd w:id="7"/>
      <w:bookmarkEnd w:id="8"/>
    </w:p>
    <w:p w14:paraId="74D87353" w14:textId="77777777" w:rsidR="00EF137D" w:rsidRDefault="51B550A2">
      <w:r>
        <w:t xml:space="preserve">Um SIGAD consiste em um conjunto de procedimentos e operações técnicas, característico do sistema de gestão arquivística de documentos, processado por computador. </w:t>
      </w:r>
    </w:p>
    <w:p w14:paraId="227A7C47" w14:textId="77777777" w:rsidR="00EF137D" w:rsidRDefault="32E4FA0E">
      <w:r>
        <w:t xml:space="preserve">Um GED trata os documentos de maneira compartimentada, enquanto o SIGAD o faz a partir de uma concepção orgânica, ou seja, os documentos possuem uma inter-relação que reflete as atividades da instituição que os criou. </w:t>
      </w:r>
    </w:p>
    <w:p w14:paraId="384F6D1C" w14:textId="77777777"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14:paraId="034FACA7" w14:textId="77777777" w:rsidR="00EF137D" w:rsidRDefault="51B550A2">
      <w:r>
        <w:lastRenderedPageBreak/>
        <w:t>Um SIGAD é um sistema informatizado de gestão arquivística de documentos e como tal sua concepção tem que se dar a partir da implementação de uma política arquivística no órgão ou entidade.</w:t>
      </w:r>
    </w:p>
    <w:p w14:paraId="3F419FF1" w14:textId="77777777" w:rsidR="00EF137D" w:rsidRDefault="32E4FA0E">
      <w:pPr>
        <w:pStyle w:val="Ttulo2"/>
      </w:pPr>
      <w:bookmarkStart w:id="9" w:name="_Toc364498308"/>
      <w:bookmarkStart w:id="10" w:name="_Toc364500742"/>
      <w:bookmarkStart w:id="11" w:name="_Toc523494794"/>
      <w:r>
        <w:t>O que é o SAPIENS?</w:t>
      </w:r>
      <w:bookmarkEnd w:id="11"/>
      <w:r>
        <w:t xml:space="preserve"> </w:t>
      </w:r>
      <w:bookmarkEnd w:id="9"/>
      <w:bookmarkEnd w:id="10"/>
    </w:p>
    <w:p w14:paraId="2220CB6C" w14:textId="77777777" w:rsidR="00EF137D" w:rsidRDefault="32E4FA0E">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14:paraId="4D05EB82" w14:textId="77777777" w:rsidR="00EF137D" w:rsidRDefault="32E4FA0E">
      <w:r>
        <w:t xml:space="preserve">Procura simplificar rotinas e expedientes, além de auxiliar, com suas ferramentas de inteligência, no Processo de tomada de decisão e na elaboração de documentos. </w:t>
      </w:r>
    </w:p>
    <w:p w14:paraId="68D37363" w14:textId="77777777" w:rsidR="00EF137D" w:rsidRDefault="32E4FA0E">
      <w:r>
        <w:t xml:space="preserve">O SAPIENS unifica e relaciona os elementos constantes dos Processos administrativos, inclusive dossiês judiciais, colocando a AGU definitivamente na era da virtualização e do Processo administrativo eletrônico. </w:t>
      </w:r>
    </w:p>
    <w:p w14:paraId="59F556DE" w14:textId="30BEA9AF" w:rsidR="00EF137D" w:rsidRDefault="32E4FA0E">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e Procuradores em todo o território nacional e em todas as instâncias. </w:t>
      </w:r>
    </w:p>
    <w:p w14:paraId="53F567F3" w14:textId="77777777" w:rsidR="00EF137D" w:rsidRDefault="51B550A2">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14:paraId="46F184E9" w14:textId="77777777" w:rsidR="00EF137D" w:rsidRDefault="51B550A2">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14:paraId="2D0B6E89" w14:textId="77777777" w:rsidR="00EF137D" w:rsidRDefault="00EF137D"/>
    <w:p w14:paraId="5ED651E1" w14:textId="77777777" w:rsidR="00EF137D" w:rsidRDefault="32E4FA0E">
      <w:pPr>
        <w:pStyle w:val="Ttulo1"/>
      </w:pPr>
      <w:bookmarkStart w:id="12" w:name="_Toc364498317"/>
      <w:bookmarkStart w:id="13" w:name="_Toc364500751"/>
      <w:bookmarkStart w:id="14" w:name="_Toc523494795"/>
      <w:r>
        <w:lastRenderedPageBreak/>
        <w:t>PERFIL ADMINISTRADOR</w:t>
      </w:r>
      <w:bookmarkEnd w:id="14"/>
      <w:r>
        <w:t xml:space="preserve"> </w:t>
      </w:r>
      <w:bookmarkEnd w:id="12"/>
      <w:bookmarkEnd w:id="13"/>
    </w:p>
    <w:p w14:paraId="37A812D4" w14:textId="77777777" w:rsidR="00EF137D" w:rsidRDefault="32E4FA0E">
      <w:pPr>
        <w:pStyle w:val="Ttulo2"/>
      </w:pPr>
      <w:r>
        <w:t xml:space="preserve"> </w:t>
      </w:r>
      <w:bookmarkStart w:id="15" w:name="_Toc523494796"/>
      <w:r>
        <w:t>Acesso às funcionalidades</w:t>
      </w:r>
      <w:bookmarkEnd w:id="15"/>
    </w:p>
    <w:p w14:paraId="7947DA31" w14:textId="77777777" w:rsidR="00EF137D" w:rsidRDefault="32E4FA0E">
      <w:r>
        <w:t>Antes de prosseguir na leitura deste manual, o administrador deverá concluir a leitura atenta do Manual SAPIENS para Usuários.</w:t>
      </w:r>
    </w:p>
    <w:p w14:paraId="1D794B70" w14:textId="77777777" w:rsidR="00EF137D" w:rsidRDefault="32E4FA0E">
      <w:r>
        <w:t>Toda a unidade do SAPIENS deve possuir ao menos um administrador, responsável pela gestão dos seus setores e usuários (cadastro, exclusão, inativação, etc.).</w:t>
      </w:r>
    </w:p>
    <w:p w14:paraId="3CDB4322" w14:textId="77777777" w:rsidR="00EF137D" w:rsidRDefault="32E4FA0E">
      <w:r>
        <w:t xml:space="preserve">Para acessar as funcionalidades disponíveis ao Perfil de Administrador, o usuário com essa prerrogativa deverá clicar no ícone apontado na figura abaixo, localizado no menu superior direito: </w:t>
      </w:r>
    </w:p>
    <w:p w14:paraId="705EB445" w14:textId="77777777" w:rsidR="00EF137D" w:rsidRDefault="009B0F9A">
      <w:pPr>
        <w:ind w:firstLine="0"/>
        <w:jc w:val="center"/>
      </w:pPr>
      <w:r>
        <w:rPr>
          <w:noProof/>
          <w:lang w:eastAsia="pt-BR"/>
        </w:rPr>
        <w:drawing>
          <wp:inline distT="0" distB="0" distL="0" distR="0" wp14:anchorId="37C727D8" wp14:editId="07777777">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14:paraId="2B5D7787" w14:textId="77777777" w:rsidR="00EF137D" w:rsidRDefault="32E4FA0E">
      <w:r>
        <w:t>Será apresentada a tela para gerenciamento de Setores, Usuários, Competências, Exceções de Competência e Avocações:</w:t>
      </w:r>
    </w:p>
    <w:p w14:paraId="1CFFF4F1" w14:textId="77777777" w:rsidR="00EF137D" w:rsidRDefault="00C22676">
      <w:pPr>
        <w:ind w:firstLine="0"/>
        <w:jc w:val="center"/>
      </w:pPr>
      <w:r>
        <w:rPr>
          <w:noProof/>
          <w:lang w:eastAsia="pt-BR"/>
        </w:rPr>
        <w:drawing>
          <wp:inline distT="0" distB="0" distL="0" distR="0" wp14:anchorId="0466892C" wp14:editId="07777777">
            <wp:extent cx="5398770" cy="683895"/>
            <wp:effectExtent l="0" t="0" r="0" b="190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683895"/>
                    </a:xfrm>
                    <a:prstGeom prst="rect">
                      <a:avLst/>
                    </a:prstGeom>
                    <a:noFill/>
                    <a:ln>
                      <a:noFill/>
                    </a:ln>
                  </pic:spPr>
                </pic:pic>
              </a:graphicData>
            </a:graphic>
          </wp:inline>
        </w:drawing>
      </w:r>
    </w:p>
    <w:p w14:paraId="56E268D4" w14:textId="77777777" w:rsidR="00EF137D" w:rsidRDefault="32E4FA0E">
      <w:r>
        <w:t>Um administrador pode estar lotado ao mesmo tempo em mais de uma unidade, podendo assim administrar múltiplas unidades diferentes.</w:t>
      </w:r>
    </w:p>
    <w:p w14:paraId="1EC90C48" w14:textId="77777777" w:rsidR="00EF137D" w:rsidRDefault="32E4FA0E">
      <w:r>
        <w:t>Para escolher qual unidade deseja administrar naquele momento, basta efetuar a seleção na barra superior:</w:t>
      </w:r>
    </w:p>
    <w:p w14:paraId="5F1686B2" w14:textId="77777777" w:rsidR="00EF137D" w:rsidRDefault="00DD7E90">
      <w:pPr>
        <w:ind w:firstLine="0"/>
        <w:jc w:val="center"/>
      </w:pPr>
      <w:r>
        <w:rPr>
          <w:noProof/>
          <w:lang w:eastAsia="pt-BR"/>
        </w:rPr>
        <w:drawing>
          <wp:inline distT="0" distB="0" distL="0" distR="0" wp14:anchorId="74BE4A82" wp14:editId="07777777">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14:paraId="385083C2" w14:textId="77777777" w:rsidR="00EF137D" w:rsidRDefault="32E4FA0E">
      <w:pPr>
        <w:pStyle w:val="Ttulo2"/>
      </w:pPr>
      <w:r>
        <w:t xml:space="preserve"> </w:t>
      </w:r>
      <w:bookmarkStart w:id="16" w:name="_Toc523494797"/>
      <w:r>
        <w:t>Gestão dos Setores</w:t>
      </w:r>
      <w:bookmarkEnd w:id="16"/>
    </w:p>
    <w:p w14:paraId="079EB926" w14:textId="77777777" w:rsidR="00EF137D" w:rsidRDefault="32E4FA0E">
      <w:r>
        <w:t xml:space="preserve">O </w:t>
      </w:r>
      <w:r w:rsidRPr="32E4FA0E">
        <w:rPr>
          <w:i/>
          <w:iCs/>
        </w:rPr>
        <w:t>grid</w:t>
      </w:r>
      <w:r>
        <w:t xml:space="preserve"> de setores vem como padrão na tela do administrador. Para realizar a gestão (manutenção) dos itens da tabela, basta seguir os passos abaixo:</w:t>
      </w:r>
    </w:p>
    <w:p w14:paraId="30221D05" w14:textId="77777777" w:rsidR="00EF137D" w:rsidRDefault="51B550A2">
      <w:r>
        <w:lastRenderedPageBreak/>
        <w:t>Para inclusão de um novo setor, basta clicar no botão “+” e, em seguida, preencher os campos, conforme abaixo:</w:t>
      </w:r>
    </w:p>
    <w:p w14:paraId="21CD4825" w14:textId="57D7EBA4" w:rsidR="51B550A2" w:rsidRDefault="00101940" w:rsidP="00101940">
      <w:pPr>
        <w:ind w:firstLine="0"/>
        <w:jc w:val="center"/>
      </w:pPr>
      <w:r>
        <w:rPr>
          <w:noProof/>
          <w:lang w:eastAsia="pt-BR"/>
        </w:rPr>
        <w:drawing>
          <wp:inline distT="0" distB="0" distL="0" distR="0" wp14:anchorId="6F9FA66F" wp14:editId="491C9BDD">
            <wp:extent cx="5107119" cy="35490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9995" cy="3551014"/>
                    </a:xfrm>
                    <a:prstGeom prst="rect">
                      <a:avLst/>
                    </a:prstGeom>
                    <a:noFill/>
                    <a:ln>
                      <a:noFill/>
                    </a:ln>
                  </pic:spPr>
                </pic:pic>
              </a:graphicData>
            </a:graphic>
          </wp:inline>
        </w:drawing>
      </w:r>
    </w:p>
    <w:p w14:paraId="3D842150" w14:textId="77777777" w:rsidR="00EF137D" w:rsidRDefault="32E4FA0E">
      <w:pPr>
        <w:pStyle w:val="PargrafodaLista"/>
        <w:numPr>
          <w:ilvl w:val="0"/>
          <w:numId w:val="23"/>
        </w:numPr>
      </w:pPr>
      <w:r>
        <w:t>Nome: deverá seguir o padrão adotado na unidade.</w:t>
      </w:r>
    </w:p>
    <w:p w14:paraId="7BFE33E8" w14:textId="77777777" w:rsidR="00EF137D" w:rsidRDefault="32E4FA0E">
      <w:pPr>
        <w:pStyle w:val="PargrafodaLista"/>
        <w:numPr>
          <w:ilvl w:val="0"/>
          <w:numId w:val="23"/>
        </w:numPr>
      </w:pPr>
      <w:r>
        <w:t>Sigla: será utilizada pelo sistema na identificação dos setores/unidades.</w:t>
      </w:r>
    </w:p>
    <w:p w14:paraId="2117E526" w14:textId="77777777" w:rsidR="00EF137D" w:rsidRDefault="32E4FA0E">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14:paraId="39CD11EF" w14:textId="77777777" w:rsidR="00EE7469" w:rsidRDefault="32E4FA0E">
      <w:pPr>
        <w:pStyle w:val="PargrafodaLista"/>
        <w:numPr>
          <w:ilvl w:val="0"/>
          <w:numId w:val="23"/>
        </w:numPr>
      </w:pPr>
      <w:r>
        <w:t>Endereço: Se este campo for preenchido, o SAPIENS colocará o endereço do setor no cabeçalho dos documentos que forem produzidos com o editor de textos do sistema.</w:t>
      </w:r>
    </w:p>
    <w:p w14:paraId="53E07E7E" w14:textId="77777777" w:rsidR="00EF137D" w:rsidRDefault="32E4FA0E">
      <w:pPr>
        <w:pStyle w:val="PargrafodaLista"/>
        <w:numPr>
          <w:ilvl w:val="0"/>
          <w:numId w:val="23"/>
        </w:numPr>
      </w:pPr>
      <w:r>
        <w:t xml:space="preserve">Espécie de Setor: ramo de atuação ao qual o setor está vinculado. </w:t>
      </w:r>
    </w:p>
    <w:p w14:paraId="69F5A50E" w14:textId="77777777" w:rsidR="00EF137D" w:rsidRDefault="32E4FA0E">
      <w:pPr>
        <w:pStyle w:val="PargrafodaLista"/>
        <w:numPr>
          <w:ilvl w:val="0"/>
          <w:numId w:val="23"/>
        </w:numPr>
      </w:pPr>
      <w:r>
        <w:t>Localização: associada à unidade a qual pertence o setor.</w:t>
      </w:r>
    </w:p>
    <w:p w14:paraId="57D4851E" w14:textId="77777777" w:rsidR="00EF137D" w:rsidRDefault="32E4FA0E">
      <w:pPr>
        <w:pStyle w:val="PargrafodaLista"/>
        <w:numPr>
          <w:ilvl w:val="0"/>
          <w:numId w:val="23"/>
        </w:numPr>
      </w:pPr>
      <w:r>
        <w:t>Pai: para associação ao setor pai, isto é, setor ou unidade maior.</w:t>
      </w:r>
    </w:p>
    <w:p w14:paraId="5C43BD37" w14:textId="1A31AF2D" w:rsidR="00D90E2A" w:rsidRDefault="51B550A2">
      <w:pPr>
        <w:pStyle w:val="PargrafodaLista"/>
        <w:numPr>
          <w:ilvl w:val="0"/>
          <w:numId w:val="23"/>
        </w:numPr>
      </w:pPr>
      <w:r>
        <w:t xml:space="preserve">Distribuição Automática: configuração que permite selecionar dígitos ou centenas como mecanismo de preferência absoluta na distribuição automática, bem como </w:t>
      </w:r>
      <w:r w:rsidR="00101940">
        <w:t>configurar os parâmetros de utilizados</w:t>
      </w:r>
      <w:r>
        <w:t>.</w:t>
      </w:r>
    </w:p>
    <w:p w14:paraId="7C611646" w14:textId="77777777" w:rsidR="00EF137D" w:rsidRDefault="32E4FA0E">
      <w:pPr>
        <w:pStyle w:val="PargrafodaLista"/>
        <w:numPr>
          <w:ilvl w:val="0"/>
          <w:numId w:val="23"/>
        </w:numPr>
      </w:pPr>
      <w:r>
        <w:t>Ativo: para indicar se um setor está ativo ou inativo.</w:t>
      </w:r>
    </w:p>
    <w:p w14:paraId="46399DAA" w14:textId="77777777" w:rsidR="00D90E2A" w:rsidRDefault="32E4FA0E">
      <w:pPr>
        <w:pStyle w:val="PargrafodaLista"/>
        <w:numPr>
          <w:ilvl w:val="0"/>
          <w:numId w:val="23"/>
        </w:numPr>
      </w:pPr>
      <w:r>
        <w:lastRenderedPageBreak/>
        <w:t>Distribuidor: opção para restringir o recebimento de tarefas oriundas de outros setores aos usuários com atributo de distribuidor.</w:t>
      </w:r>
    </w:p>
    <w:p w14:paraId="0790553A" w14:textId="77777777" w:rsidR="00EF137D" w:rsidRDefault="32E4FA0E">
      <w:r>
        <w:t>Setores não podem ser excluídos, mas apenas inativados.</w:t>
      </w:r>
    </w:p>
    <w:p w14:paraId="446F4D9C" w14:textId="77777777" w:rsidR="00EF137D" w:rsidRDefault="32E4FA0E">
      <w:r>
        <w:t>Para inativar um setor, basta clicar duas vezes sobre o mesmo com editá-lo, desmarcar a opção “Ativo”, e salvar.</w:t>
      </w:r>
    </w:p>
    <w:p w14:paraId="705EAC6C" w14:textId="77777777" w:rsidR="00903BCC" w:rsidRDefault="32E4FA0E">
      <w:r>
        <w:t>Atenção, pois um setor apenas poderá ser inativado se não houver mais usuários lotados e se não houve mais nenhum processo/documento avulso sob sua responsabilidade.</w:t>
      </w:r>
    </w:p>
    <w:p w14:paraId="4A37D175" w14:textId="77777777" w:rsidR="00EF137D" w:rsidRDefault="00903BCC">
      <w:pPr>
        <w:ind w:firstLine="0"/>
        <w:jc w:val="center"/>
      </w:pPr>
      <w:r>
        <w:rPr>
          <w:noProof/>
          <w:lang w:eastAsia="pt-BR"/>
        </w:rPr>
        <w:drawing>
          <wp:inline distT="0" distB="0" distL="0" distR="0" wp14:anchorId="284B3737" wp14:editId="07777777">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14:paraId="39FE7708" w14:textId="77777777" w:rsidR="00840AC7" w:rsidRDefault="32E4FA0E">
      <w:r>
        <w:t xml:space="preserve">A opção “Distribuidor” consiste em uma configuração do setor sob responsabilidade do administrador. Se a opção estiver marcada, usuários de outros setores somente poderão encaminhar tarefas para usuários do setor de destino que tenham atributo de distribuidor. </w:t>
      </w:r>
    </w:p>
    <w:p w14:paraId="19FD6355" w14:textId="77777777" w:rsidR="00903BCC" w:rsidRDefault="32E4FA0E">
      <w:r>
        <w:t xml:space="preserve">Caso não haja usuários com atributo de distribuidor naquele setor, essa regra automaticamente perde validade </w:t>
      </w:r>
      <w:r w:rsidRPr="32E4FA0E">
        <w:rPr>
          <w:b/>
          <w:bCs/>
        </w:rPr>
        <w:t>nos casos de distribuição automática</w:t>
      </w:r>
      <w:r>
        <w:t>.</w:t>
      </w:r>
    </w:p>
    <w:p w14:paraId="6E4C8FA8" w14:textId="77777777" w:rsidR="00EF137D" w:rsidRDefault="32E4FA0E">
      <w:r>
        <w:t>Após o preenchimento dos campos acima, clicando em Salvar serão apresentadas mais abas: Lotações, Localizadores e Números de Documentos.</w:t>
      </w:r>
    </w:p>
    <w:p w14:paraId="40F1D9F8" w14:textId="77777777" w:rsidR="00EF137D" w:rsidRDefault="00903BCC">
      <w:pPr>
        <w:ind w:firstLine="0"/>
        <w:jc w:val="center"/>
      </w:pPr>
      <w:r>
        <w:rPr>
          <w:noProof/>
          <w:lang w:eastAsia="pt-BR"/>
        </w:rPr>
        <w:drawing>
          <wp:inline distT="0" distB="0" distL="0" distR="0" wp14:anchorId="42B5F7BB" wp14:editId="07777777">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14:paraId="7A4AC5E5" w14:textId="73B886E5" w:rsidR="00101940" w:rsidRDefault="00101940" w:rsidP="00101940">
      <w:pPr>
        <w:pStyle w:val="Ttulo3"/>
      </w:pPr>
      <w:bookmarkStart w:id="17" w:name="_Toc523494798"/>
      <w:r>
        <w:t>Distribuição Automática</w:t>
      </w:r>
      <w:bookmarkEnd w:id="17"/>
    </w:p>
    <w:p w14:paraId="2196E34C" w14:textId="305735C1" w:rsidR="00101940" w:rsidRDefault="00101940" w:rsidP="00101940">
      <w:r>
        <w:t>O SAPIENS disponibiliza uma série de configurações para o controle da distribuição automática em um setor.</w:t>
      </w:r>
    </w:p>
    <w:p w14:paraId="344CC424" w14:textId="11999F6D" w:rsidR="00101940" w:rsidRDefault="00101940" w:rsidP="00101940">
      <w:pPr>
        <w:ind w:firstLine="0"/>
        <w:jc w:val="center"/>
      </w:pPr>
      <w:r>
        <w:rPr>
          <w:noProof/>
          <w:lang w:eastAsia="pt-BR"/>
        </w:rPr>
        <w:drawing>
          <wp:inline distT="0" distB="0" distL="0" distR="0" wp14:anchorId="2CD048DE" wp14:editId="0953555F">
            <wp:extent cx="5391150" cy="11144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114425"/>
                    </a:xfrm>
                    <a:prstGeom prst="rect">
                      <a:avLst/>
                    </a:prstGeom>
                    <a:noFill/>
                    <a:ln>
                      <a:noFill/>
                    </a:ln>
                  </pic:spPr>
                </pic:pic>
              </a:graphicData>
            </a:graphic>
          </wp:inline>
        </w:drawing>
      </w:r>
    </w:p>
    <w:p w14:paraId="4D85E45A" w14:textId="22A36477" w:rsidR="00101940" w:rsidRDefault="00101940" w:rsidP="00101940">
      <w:pPr>
        <w:pStyle w:val="PargrafodaLista"/>
        <w:numPr>
          <w:ilvl w:val="0"/>
          <w:numId w:val="36"/>
        </w:numPr>
      </w:pPr>
      <w:r>
        <w:lastRenderedPageBreak/>
        <w:t>Tipo Prevenção Absoluta: Na lotação dos usuários, opcionalmente, é possível definir dígitos ou centenas como um critério de prevenção absoluta. Essa configuração permite escolher entre o uso de dígitos ou centenas.</w:t>
      </w:r>
    </w:p>
    <w:p w14:paraId="7151E3E6" w14:textId="6A35169B" w:rsidR="00101940" w:rsidRDefault="00101940" w:rsidP="00AA66DE">
      <w:pPr>
        <w:pStyle w:val="PargrafodaLista"/>
        <w:numPr>
          <w:ilvl w:val="0"/>
          <w:numId w:val="36"/>
        </w:numPr>
      </w:pPr>
      <w:r>
        <w:t>Prazo Máximo Equalização</w:t>
      </w:r>
      <w:r w:rsidR="00AA66DE">
        <w:t>: O prazo que deve ser levado em consideração para calcular a</w:t>
      </w:r>
      <w:r w:rsidR="00AA66DE" w:rsidRPr="00AA66DE">
        <w:t xml:space="preserve"> quantidade média de distribuições por dia de trabalho (descontando os bloqueios de distribuições</w:t>
      </w:r>
      <w:r w:rsidR="00AA66DE">
        <w:t>.</w:t>
      </w:r>
    </w:p>
    <w:p w14:paraId="11B123D5" w14:textId="45F1032E" w:rsidR="00AA66DE" w:rsidRDefault="00AA66DE" w:rsidP="00AA66DE">
      <w:pPr>
        <w:pStyle w:val="PargrafodaLista"/>
        <w:numPr>
          <w:ilvl w:val="0"/>
          <w:numId w:val="36"/>
        </w:numPr>
      </w:pPr>
      <w:r>
        <w:t xml:space="preserve">Divergência Máxima Diária: </w:t>
      </w:r>
      <w:r w:rsidR="00123F88">
        <w:t>A diferença máxima no número de distribuições de dígitos livres entre os usuários pode ser alta ou baixa</w:t>
      </w:r>
      <w:r w:rsidRPr="00AA66DE">
        <w:t>.</w:t>
      </w:r>
    </w:p>
    <w:p w14:paraId="4A13E85C" w14:textId="1F07FF8B" w:rsidR="00AA66DE" w:rsidRDefault="00123F88" w:rsidP="00AA66DE">
      <w:pPr>
        <w:pStyle w:val="PargrafodaLista"/>
        <w:numPr>
          <w:ilvl w:val="0"/>
          <w:numId w:val="36"/>
        </w:numPr>
      </w:pPr>
      <w:r>
        <w:t>Desconsiderar Distribuição Manual: Se as tarefas distribuídas manualmente devem ou não ser consideradas na distribuição automática.</w:t>
      </w:r>
    </w:p>
    <w:p w14:paraId="10E32A60" w14:textId="71B46495" w:rsidR="00AA66DE" w:rsidRPr="00AA66DE" w:rsidRDefault="00123F88" w:rsidP="00AA66DE">
      <w:pPr>
        <w:pStyle w:val="PargrafodaLista"/>
        <w:numPr>
          <w:ilvl w:val="0"/>
          <w:numId w:val="36"/>
        </w:numPr>
      </w:pPr>
      <w:r>
        <w:t>Aplicar Prevenção Relativa: Se dentre os usuários disponíveis aquele que já teve tarefa concluída no NUP deve ser selecionado.</w:t>
      </w:r>
      <w:bookmarkStart w:id="18" w:name="_GoBack"/>
      <w:bookmarkEnd w:id="18"/>
    </w:p>
    <w:p w14:paraId="653E2C3B" w14:textId="567CE25A" w:rsidR="00EF137D" w:rsidRDefault="32E4FA0E">
      <w:pPr>
        <w:pStyle w:val="Ttulo3"/>
      </w:pPr>
      <w:bookmarkStart w:id="19" w:name="_Toc523494799"/>
      <w:r>
        <w:t>Lotações</w:t>
      </w:r>
      <w:bookmarkEnd w:id="19"/>
    </w:p>
    <w:p w14:paraId="676B8B21" w14:textId="77777777" w:rsidR="00EF137D" w:rsidRDefault="32E4FA0E">
      <w:r>
        <w:t>Na aba lotações, o administrador fará a associação dos usuários aos setores, conforme a lotação de cada um deles, nas respectivas unidades. Para isso, basta clicar no botão “</w:t>
      </w:r>
      <w:r w:rsidRPr="32E4FA0E">
        <w:rPr>
          <w:b/>
          <w:bCs/>
        </w:rPr>
        <w:t>+”</w:t>
      </w:r>
      <w:r>
        <w:t xml:space="preserve">, selecionar o usuário desejado e clicar em Salvar: </w:t>
      </w:r>
    </w:p>
    <w:p w14:paraId="60FB0F08" w14:textId="77777777" w:rsidR="00EF137D" w:rsidRDefault="0076051A">
      <w:pPr>
        <w:ind w:firstLine="0"/>
        <w:jc w:val="center"/>
      </w:pPr>
      <w:r>
        <w:rPr>
          <w:noProof/>
          <w:lang w:eastAsia="pt-BR"/>
        </w:rPr>
        <w:drawing>
          <wp:inline distT="0" distB="0" distL="0" distR="0" wp14:anchorId="0C1A8470" wp14:editId="07777777">
            <wp:extent cx="5398770" cy="27908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770" cy="2790825"/>
                    </a:xfrm>
                    <a:prstGeom prst="rect">
                      <a:avLst/>
                    </a:prstGeom>
                    <a:noFill/>
                    <a:ln>
                      <a:noFill/>
                    </a:ln>
                  </pic:spPr>
                </pic:pic>
              </a:graphicData>
            </a:graphic>
          </wp:inline>
        </w:drawing>
      </w:r>
    </w:p>
    <w:p w14:paraId="7071EA27" w14:textId="77777777" w:rsidR="00840AC7" w:rsidRDefault="32E4FA0E">
      <w:r>
        <w:t>O peso da lotação serve para balancear a ferramenta de distribuição automática de tarefas do SAPIENS. Se um usuário estiver com lotação em um setor com peso 50, receberá apenas a metade de tarefas que forem distribuídas automaticamente para aquele setor, em relação aos usuários que estiverem com peso máximo 100.</w:t>
      </w:r>
    </w:p>
    <w:p w14:paraId="4B981372" w14:textId="77777777" w:rsidR="00840AC7" w:rsidRDefault="32E4FA0E">
      <w:r>
        <w:lastRenderedPageBreak/>
        <w:t>O peso 0 (zero) impede a distribuição automática de tarefas para o usuário.</w:t>
      </w:r>
    </w:p>
    <w:p w14:paraId="198660D4" w14:textId="77777777" w:rsidR="00D90E2A" w:rsidRDefault="32E4FA0E">
      <w:r>
        <w:t>É possível ainda criar preferência absoluta na distribuição automática pela designação de dígitos ou centenas a um usuário.</w:t>
      </w:r>
    </w:p>
    <w:p w14:paraId="243925F4" w14:textId="77777777" w:rsidR="009D4922" w:rsidRDefault="51B550A2">
      <w:r>
        <w:t xml:space="preserve">Por exemplo, um usuário que tenha sido designado para os dígitos 1,5-7 terá preferência absoluta na distribuição automática de </w:t>
      </w:r>
      <w:proofErr w:type="spellStart"/>
      <w:r>
        <w:t>NUPs</w:t>
      </w:r>
      <w:proofErr w:type="spellEnd"/>
      <w:r>
        <w:t xml:space="preserve"> comuns e dossiês judiciais.</w:t>
      </w:r>
    </w:p>
    <w:p w14:paraId="4A83556E" w14:textId="77777777" w:rsidR="009D4922" w:rsidRDefault="51B550A2">
      <w:r>
        <w:t xml:space="preserve">No caso dos </w:t>
      </w:r>
      <w:proofErr w:type="spellStart"/>
      <w:r>
        <w:t>NUPs</w:t>
      </w:r>
      <w:proofErr w:type="spellEnd"/>
      <w:r>
        <w:t xml:space="preserve"> comuns, o dígito é encontrado ao final do sequencial, ou seja, o NUP 00421.00000</w:t>
      </w:r>
      <w:r w:rsidRPr="51B550A2">
        <w:rPr>
          <w:b/>
          <w:bCs/>
          <w:u w:val="single"/>
        </w:rPr>
        <w:t>6</w:t>
      </w:r>
      <w:r>
        <w:t>/2016-00 tem o dígito 6.</w:t>
      </w:r>
    </w:p>
    <w:p w14:paraId="69D047A9" w14:textId="77777777" w:rsidR="009D4922" w:rsidRDefault="32E4FA0E">
      <w:r>
        <w:t>Já no caso dos dossiês judiciais, o dígito é encontrado ao final do sequencial do número único do processo judicial, ou seja, o processo judicial 501447</w:t>
      </w:r>
      <w:r w:rsidRPr="32E4FA0E">
        <w:rPr>
          <w:b/>
          <w:bCs/>
          <w:u w:val="single"/>
        </w:rPr>
        <w:t>0</w:t>
      </w:r>
      <w:r>
        <w:t>-56.2011.404.7100 tem o dígito 0.</w:t>
      </w:r>
    </w:p>
    <w:p w14:paraId="4567325C" w14:textId="77777777" w:rsidR="009D4922" w:rsidRDefault="32E4FA0E">
      <w:r>
        <w:t>Os dígitos que não forem designados para algum usuário, ou no caso de afastamento deste, serão objeto de distribuição automática simples, ou seja, com balanceamento de carga.</w:t>
      </w:r>
    </w:p>
    <w:p w14:paraId="38B1565E" w14:textId="77777777" w:rsidR="00047FE3" w:rsidRDefault="32E4FA0E">
      <w:r>
        <w:t>Além disso, ao efetuar a lotação de um usuário, o administrador pode definir se a lotação é a principal e selecionar os seguintes atributos:</w:t>
      </w:r>
    </w:p>
    <w:p w14:paraId="08BFD9A2" w14:textId="77777777" w:rsidR="00047FE3" w:rsidRDefault="32E4FA0E" w:rsidP="00047FE3">
      <w:pPr>
        <w:pStyle w:val="PargrafodaLista"/>
        <w:numPr>
          <w:ilvl w:val="0"/>
          <w:numId w:val="23"/>
        </w:numPr>
      </w:pPr>
      <w:r w:rsidRPr="32E4FA0E">
        <w:rPr>
          <w:b/>
          <w:bCs/>
        </w:rPr>
        <w:t>COORDENADOR</w:t>
      </w:r>
      <w:r>
        <w:t>: Cada setor deve ter ao menos um coordenador, responsável pela gestão dos modelos locais de documentos, dos repositórios locais de conhecimento e dos critérios de visibilidade dos processos/documentos avulsos.</w:t>
      </w:r>
    </w:p>
    <w:p w14:paraId="177C246B" w14:textId="77777777" w:rsidR="00047FE3" w:rsidRDefault="32E4FA0E" w:rsidP="00D66219">
      <w:pPr>
        <w:pStyle w:val="PargrafodaLista"/>
        <w:numPr>
          <w:ilvl w:val="0"/>
          <w:numId w:val="23"/>
        </w:numPr>
        <w:ind w:hanging="437"/>
      </w:pPr>
      <w:r w:rsidRPr="32E4FA0E">
        <w:rPr>
          <w:b/>
          <w:bCs/>
        </w:rPr>
        <w:t>DISTRIBUIDOR</w:t>
      </w:r>
      <w:r>
        <w:t>: O papel do distribuidor é centralizar o recebimento de tarefas oriundas de outras unidades ou setores, de modo a, posteriormente, efetuar a redistribuição internamente.</w:t>
      </w:r>
    </w:p>
    <w:p w14:paraId="096D6399" w14:textId="77777777" w:rsidR="00047FE3" w:rsidRDefault="32E4FA0E">
      <w:r>
        <w:t>Ou seja, é possível que um usuário seja coordenador ou distribuidor em uma lotação, mas não em outra.</w:t>
      </w:r>
    </w:p>
    <w:p w14:paraId="310D3AA0" w14:textId="77777777" w:rsidR="00EF137D" w:rsidRDefault="32E4FA0E">
      <w:r>
        <w:t>Uma lotação pode ser excluída a qualquer tempo, bastando selecioná-la e clicar no botão “-“.</w:t>
      </w:r>
    </w:p>
    <w:p w14:paraId="3DBE6CBB" w14:textId="77777777" w:rsidR="00EF137D" w:rsidRDefault="32E4FA0E">
      <w:r>
        <w:t>Lembre-se que um usuário ativo deve estar obrigatoriamente lotado em ao menos um setor, caso contrário não conseguirá utilizar o SAPIENS.</w:t>
      </w:r>
    </w:p>
    <w:p w14:paraId="7DDB00E4" w14:textId="77777777" w:rsidR="00EF137D" w:rsidRDefault="32E4FA0E">
      <w:pPr>
        <w:pStyle w:val="Ttulo3"/>
      </w:pPr>
      <w:bookmarkStart w:id="20" w:name="_Toc523494800"/>
      <w:r>
        <w:lastRenderedPageBreak/>
        <w:t>Localizadores</w:t>
      </w:r>
      <w:bookmarkEnd w:id="20"/>
    </w:p>
    <w:p w14:paraId="25675BB3" w14:textId="77777777" w:rsidR="00EF137D" w:rsidRDefault="32E4FA0E">
      <w:r>
        <w:t>Na aba Localizadores o administrador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14:paraId="3383A661" w14:textId="77777777" w:rsidR="00EF137D" w:rsidRDefault="00DD7E90">
      <w:pPr>
        <w:ind w:firstLine="0"/>
        <w:jc w:val="center"/>
      </w:pPr>
      <w:r>
        <w:rPr>
          <w:noProof/>
          <w:lang w:eastAsia="pt-BR"/>
        </w:rPr>
        <w:drawing>
          <wp:inline distT="0" distB="0" distL="0" distR="0" wp14:anchorId="6506BE03" wp14:editId="07777777">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14:paraId="141AF70E" w14:textId="77777777" w:rsidR="00EF137D" w:rsidRDefault="32E4FA0E">
      <w:r>
        <w:t>Atenção, pois assim como os setores os localizadores também não podem ser excluídos, mas apenas inativados.</w:t>
      </w:r>
    </w:p>
    <w:p w14:paraId="3B661191" w14:textId="77777777" w:rsidR="00EF137D" w:rsidRDefault="32E4FA0E">
      <w:r>
        <w:t>Para inativar um localizador, basta clicar duas vezes sobre o mesmo com editá-lo, desmarcar a opção “Ativo”, e salvar.</w:t>
      </w:r>
    </w:p>
    <w:p w14:paraId="6523D9DC" w14:textId="77777777" w:rsidR="00EF137D" w:rsidRDefault="00DD7E90">
      <w:pPr>
        <w:ind w:firstLine="0"/>
        <w:jc w:val="center"/>
      </w:pPr>
      <w:r>
        <w:rPr>
          <w:noProof/>
          <w:lang w:eastAsia="pt-BR"/>
        </w:rPr>
        <w:drawing>
          <wp:inline distT="0" distB="0" distL="0" distR="0" wp14:anchorId="156F9FB7" wp14:editId="07777777">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14:paraId="3FF73B8F" w14:textId="77777777" w:rsidR="00903BCC" w:rsidRDefault="32E4FA0E" w:rsidP="00903BCC">
      <w:pPr>
        <w:pStyle w:val="Ttulo3"/>
      </w:pPr>
      <w:bookmarkStart w:id="21" w:name="_Toc523494801"/>
      <w:r>
        <w:t>Números de Documentos</w:t>
      </w:r>
      <w:bookmarkEnd w:id="21"/>
    </w:p>
    <w:p w14:paraId="6683BC67" w14:textId="77777777" w:rsidR="00903BCC" w:rsidRDefault="32E4FA0E" w:rsidP="00903BCC">
      <w:r>
        <w:t>Na aba Números de Documentos o Administrador poderá configurar os números de documentos iniciais para um setor que recém ingressou no SAPIENS.</w:t>
      </w:r>
    </w:p>
    <w:p w14:paraId="54913AD2" w14:textId="77777777" w:rsidR="00903BCC" w:rsidRDefault="32E4FA0E" w:rsidP="00903BCC">
      <w:r>
        <w:t>Assim, por exemplo, tão logo um setor passe a utilizar o SAPIENS, poderá ser definido que o primeiro ofício a ser gerado será o de número 1137 (Ofício 1137/2014). E assim sucessivamente para todos os tipos de documentos disponíveis no SAPIENS.</w:t>
      </w:r>
    </w:p>
    <w:p w14:paraId="36CB4F7B" w14:textId="77777777" w:rsidR="00903BCC" w:rsidRDefault="00903BCC" w:rsidP="00903BCC">
      <w:pPr>
        <w:ind w:firstLine="0"/>
        <w:jc w:val="center"/>
      </w:pPr>
      <w:r>
        <w:rPr>
          <w:noProof/>
          <w:lang w:eastAsia="pt-BR"/>
        </w:rPr>
        <w:lastRenderedPageBreak/>
        <w:drawing>
          <wp:inline distT="0" distB="0" distL="0" distR="0" wp14:anchorId="3ABFD37A" wp14:editId="07777777">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14:paraId="1E53206D" w14:textId="77777777" w:rsidR="00EF137D" w:rsidRDefault="32E4FA0E">
      <w:pPr>
        <w:pStyle w:val="Ttulo2"/>
      </w:pPr>
      <w:bookmarkStart w:id="22" w:name="_Toc523494802"/>
      <w:r>
        <w:t>Gestão dos Usuários</w:t>
      </w:r>
      <w:bookmarkEnd w:id="22"/>
    </w:p>
    <w:p w14:paraId="1952297D" w14:textId="77777777" w:rsidR="00EF137D" w:rsidRDefault="32E4FA0E">
      <w:r>
        <w:t>Na gestão dos usuários as funcionalidades seguem o mesmo padrão de ação da gestão de setores.</w:t>
      </w:r>
    </w:p>
    <w:p w14:paraId="6F30430C" w14:textId="77777777" w:rsidR="00EF137D" w:rsidRDefault="32E4FA0E" w:rsidP="0034287D">
      <w:r>
        <w:t xml:space="preserve">Para incluir um novo usuário, basta clicar no botão </w:t>
      </w:r>
      <w:r w:rsidRPr="32E4FA0E">
        <w:rPr>
          <w:b/>
          <w:bCs/>
        </w:rPr>
        <w:t>+</w:t>
      </w:r>
      <w:r>
        <w:t xml:space="preserve"> e preencher os campos.</w:t>
      </w:r>
    </w:p>
    <w:p w14:paraId="0E7F8581" w14:textId="77777777" w:rsidR="00EF137D" w:rsidRDefault="32E4FA0E">
      <w:r>
        <w:t>A tela de cadastro de Usuário será aberta para preenchimento das informações necessárias:</w:t>
      </w:r>
    </w:p>
    <w:p w14:paraId="573B174C" w14:textId="77777777" w:rsidR="00EF137D" w:rsidRDefault="00047FE3">
      <w:pPr>
        <w:ind w:firstLine="0"/>
        <w:jc w:val="center"/>
      </w:pPr>
      <w:r>
        <w:rPr>
          <w:noProof/>
          <w:lang w:eastAsia="pt-BR"/>
        </w:rPr>
        <w:drawing>
          <wp:inline distT="0" distB="0" distL="0" distR="0" wp14:anchorId="5618962E" wp14:editId="07777777">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14:paraId="1B0324E0" w14:textId="77777777" w:rsidR="00EF137D" w:rsidRDefault="51B550A2">
      <w:pPr>
        <w:pStyle w:val="PargrafodaLista"/>
        <w:numPr>
          <w:ilvl w:val="0"/>
          <w:numId w:val="23"/>
        </w:numPr>
      </w:pPr>
      <w:r>
        <w:t xml:space="preserve">CPF: deverá ser único na base e servirá como </w:t>
      </w:r>
      <w:proofErr w:type="spellStart"/>
      <w:r>
        <w:t>login</w:t>
      </w:r>
      <w:proofErr w:type="spellEnd"/>
      <w:r>
        <w:t xml:space="preserve"> do usuário.</w:t>
      </w:r>
    </w:p>
    <w:p w14:paraId="14FD60B6" w14:textId="77777777" w:rsidR="00EF137D" w:rsidRDefault="32E4FA0E">
      <w:pPr>
        <w:pStyle w:val="PargrafodaLista"/>
        <w:numPr>
          <w:ilvl w:val="0"/>
          <w:numId w:val="23"/>
        </w:numPr>
      </w:pPr>
      <w:r>
        <w:t>Nome: nome completo, sem abreviações, conforme registro no documento de identificação.</w:t>
      </w:r>
    </w:p>
    <w:p w14:paraId="495B27C7" w14:textId="77777777" w:rsidR="00EF137D" w:rsidRDefault="32E4FA0E">
      <w:pPr>
        <w:pStyle w:val="PargrafodaLista"/>
        <w:numPr>
          <w:ilvl w:val="0"/>
          <w:numId w:val="23"/>
        </w:numPr>
      </w:pPr>
      <w:r>
        <w:lastRenderedPageBreak/>
        <w:t>E-mail: deverá ser informado o e-mail institucional. Não pode haver duplicidade na base.</w:t>
      </w:r>
    </w:p>
    <w:p w14:paraId="08486B0C" w14:textId="77777777" w:rsidR="00EF137D" w:rsidRDefault="32E4FA0E">
      <w:pPr>
        <w:pStyle w:val="PargrafodaLista"/>
        <w:numPr>
          <w:ilvl w:val="0"/>
          <w:numId w:val="23"/>
        </w:numPr>
      </w:pPr>
      <w:r>
        <w:t xml:space="preserve">Ativo: se o usuário atualmente está ativo ou não. </w:t>
      </w:r>
    </w:p>
    <w:p w14:paraId="506F443A" w14:textId="77777777" w:rsidR="00EF137D" w:rsidRDefault="32E4FA0E">
      <w:pPr>
        <w:pStyle w:val="PargrafodaLista"/>
        <w:numPr>
          <w:ilvl w:val="0"/>
          <w:numId w:val="23"/>
        </w:numPr>
      </w:pPr>
      <w:r>
        <w:t>Modalidade: deve ser informado a modalidade do Usuário: Advogado, Servidor ou Estagiário.</w:t>
      </w:r>
    </w:p>
    <w:p w14:paraId="339B5F2A" w14:textId="77777777" w:rsidR="00EF137D" w:rsidRDefault="32E4FA0E">
      <w:pPr>
        <w:pStyle w:val="PargrafodaLista"/>
        <w:numPr>
          <w:ilvl w:val="0"/>
          <w:numId w:val="23"/>
        </w:numPr>
      </w:pPr>
      <w:r>
        <w:t>Cargo: deve ser informado o cargo efetivo ocupado pelo Usuário, exemplo: Procurador Federal, Advogado da União, Contador, etc.</w:t>
      </w:r>
    </w:p>
    <w:p w14:paraId="11C067C9" w14:textId="77777777" w:rsidR="00EF137D" w:rsidRDefault="32E4FA0E">
      <w:r>
        <w:t>Os campos Nível de Acesso e Perfis serão detalhados abaixo.</w:t>
      </w:r>
    </w:p>
    <w:p w14:paraId="1290CE9D" w14:textId="77777777" w:rsidR="00EF137D" w:rsidRDefault="32E4FA0E">
      <w:r>
        <w:t>Atenção, pois usuários não podem ser excluídos, mas apenas inativados.</w:t>
      </w:r>
    </w:p>
    <w:p w14:paraId="00D26B4E" w14:textId="77777777" w:rsidR="00EF137D" w:rsidRDefault="32E4FA0E">
      <w:r>
        <w:t>Para inativar um Usuário, basta clicar duas vezes sobre o mesmo com editá-lo, desmarcar a opção “Ativo”, e salvar.</w:t>
      </w:r>
    </w:p>
    <w:p w14:paraId="4EDEFEDB" w14:textId="77777777" w:rsidR="00EF137D" w:rsidRDefault="00DD7E90">
      <w:pPr>
        <w:ind w:firstLine="0"/>
        <w:jc w:val="center"/>
      </w:pPr>
      <w:r>
        <w:rPr>
          <w:noProof/>
          <w:lang w:eastAsia="pt-BR"/>
        </w:rPr>
        <w:drawing>
          <wp:inline distT="0" distB="0" distL="0" distR="0" wp14:anchorId="3BAF73FA" wp14:editId="07777777">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14:paraId="58E28801" w14:textId="77777777" w:rsidR="00EF137D" w:rsidRDefault="32E4FA0E">
      <w:r>
        <w:t xml:space="preserve">A senha do usuário será gerada aleatoriamente pelo SAPIENS e enviada por e-mail diretamente para o usuário, sem que o administrador tenha acesso </w:t>
      </w:r>
      <w:proofErr w:type="gramStart"/>
      <w:r>
        <w:t>à</w:t>
      </w:r>
      <w:proofErr w:type="gramEnd"/>
      <w:r>
        <w:t xml:space="preserve"> ela.</w:t>
      </w:r>
    </w:p>
    <w:p w14:paraId="40CA6DDC" w14:textId="77777777" w:rsidR="00EF137D" w:rsidRDefault="32E4FA0E">
      <w:pPr>
        <w:pStyle w:val="Ttulo3"/>
      </w:pPr>
      <w:bookmarkStart w:id="23" w:name="_Toc523494803"/>
      <w:r>
        <w:t>Perfis</w:t>
      </w:r>
      <w:bookmarkEnd w:id="23"/>
    </w:p>
    <w:p w14:paraId="773DFC96" w14:textId="77777777" w:rsidR="00EF137D" w:rsidRDefault="32E4FA0E">
      <w:r>
        <w:t>Os Usuários do SAPIENS possuem os seguintes perfis de acesso:</w:t>
      </w:r>
    </w:p>
    <w:p w14:paraId="7C400A4C" w14:textId="77777777" w:rsidR="00FA3CA1" w:rsidRDefault="32E4FA0E" w:rsidP="00FA3CA1">
      <w:pPr>
        <w:pStyle w:val="PargrafodaLista"/>
        <w:numPr>
          <w:ilvl w:val="0"/>
          <w:numId w:val="23"/>
        </w:numPr>
      </w:pPr>
      <w:r w:rsidRPr="32E4FA0E">
        <w:rPr>
          <w:b/>
          <w:bCs/>
        </w:rPr>
        <w:t>ADVOGADO</w:t>
      </w:r>
      <w:r>
        <w:t>: Perfil para acesso dos advogados.</w:t>
      </w:r>
    </w:p>
    <w:p w14:paraId="1C226270" w14:textId="77777777" w:rsidR="00FA3CA1" w:rsidRDefault="32E4FA0E" w:rsidP="00FA3CA1">
      <w:pPr>
        <w:pStyle w:val="PargrafodaLista"/>
        <w:numPr>
          <w:ilvl w:val="0"/>
          <w:numId w:val="23"/>
        </w:numPr>
      </w:pPr>
      <w:r w:rsidRPr="32E4FA0E">
        <w:rPr>
          <w:b/>
          <w:bCs/>
        </w:rPr>
        <w:t>SERVIDOR</w:t>
      </w:r>
      <w:r>
        <w:t>: Perfil para acesso dos servidores administrativos.</w:t>
      </w:r>
    </w:p>
    <w:p w14:paraId="48E533F5" w14:textId="77777777" w:rsidR="00FA3CA1" w:rsidRDefault="32E4FA0E" w:rsidP="00FA3CA1">
      <w:pPr>
        <w:pStyle w:val="PargrafodaLista"/>
        <w:numPr>
          <w:ilvl w:val="0"/>
          <w:numId w:val="23"/>
        </w:numPr>
      </w:pPr>
      <w:r w:rsidRPr="32E4FA0E">
        <w:rPr>
          <w:b/>
          <w:bCs/>
        </w:rPr>
        <w:t>ESTAGIÁRIO</w:t>
      </w:r>
      <w:r>
        <w:t>: Perfil para acesso dos estagiários.</w:t>
      </w:r>
    </w:p>
    <w:p w14:paraId="0D6E3397" w14:textId="77777777" w:rsidR="00FA3CA1" w:rsidRDefault="32E4FA0E" w:rsidP="00FA3CA1">
      <w:pPr>
        <w:pStyle w:val="PargrafodaLista"/>
        <w:numPr>
          <w:ilvl w:val="0"/>
          <w:numId w:val="23"/>
        </w:numPr>
      </w:pPr>
      <w:r w:rsidRPr="32E4FA0E">
        <w:rPr>
          <w:b/>
          <w:bCs/>
        </w:rPr>
        <w:t>COORDENADOR</w:t>
      </w:r>
      <w:r>
        <w:t xml:space="preserve">: Não é exatamente um perfil, mas sim um atributo da lotação. Cada setor deve ter ao menos um coordenador, responsável pela gestão dos </w:t>
      </w:r>
      <w:r>
        <w:lastRenderedPageBreak/>
        <w:t>modelos locais de documentos, dos repositórios locais de conhecimento e dos critérios de visibilidade dos processos/documentos avulsos.</w:t>
      </w:r>
    </w:p>
    <w:p w14:paraId="5DAF39B7" w14:textId="77777777" w:rsidR="00FA3CA1" w:rsidRDefault="32E4FA0E" w:rsidP="00FA3CA1">
      <w:pPr>
        <w:pStyle w:val="PargrafodaLista"/>
        <w:numPr>
          <w:ilvl w:val="0"/>
          <w:numId w:val="23"/>
        </w:numPr>
      </w:pPr>
      <w:r w:rsidRPr="32E4FA0E">
        <w:rPr>
          <w:b/>
          <w:bCs/>
        </w:rPr>
        <w:t>COORDENADOR NACIONAL</w:t>
      </w:r>
      <w:r>
        <w:t>: Esse perfil possibilita a criação e gestão de modelos nacionais de documentos, bem como dos repositórios nacionais de conhecimento do SAPIENS.</w:t>
      </w:r>
    </w:p>
    <w:p w14:paraId="5123352D" w14:textId="77777777" w:rsidR="00FA3CA1" w:rsidRDefault="32E4FA0E" w:rsidP="00FA3CA1">
      <w:pPr>
        <w:pStyle w:val="PargrafodaLista"/>
        <w:numPr>
          <w:ilvl w:val="0"/>
          <w:numId w:val="23"/>
        </w:numPr>
      </w:pPr>
      <w:r w:rsidRPr="32E4FA0E">
        <w:rPr>
          <w:b/>
          <w:bCs/>
        </w:rPr>
        <w:t>ADMINISTRADOR</w:t>
      </w:r>
      <w:r>
        <w:t>: Toda a unidade do SAPIENS deve possuir um administrador, responsável pela gestão dos usuários, dos setores e seus Localizadores, bem como das Lotações.</w:t>
      </w:r>
    </w:p>
    <w:p w14:paraId="2C057990" w14:textId="77777777" w:rsidR="00FA3CA1" w:rsidRDefault="51B550A2" w:rsidP="00FA3CA1">
      <w:pPr>
        <w:pStyle w:val="PargrafodaLista"/>
        <w:numPr>
          <w:ilvl w:val="0"/>
          <w:numId w:val="23"/>
        </w:numPr>
        <w:ind w:hanging="437"/>
      </w:pPr>
      <w:r w:rsidRPr="51B550A2">
        <w:rPr>
          <w:b/>
          <w:bCs/>
        </w:rPr>
        <w:t>ARQUIVISTA</w:t>
      </w:r>
      <w:r>
        <w:t xml:space="preserve">: Todo setor de arquivo, de cada uma das unidades do SAPIENS, deve possuir ao menos um arquivista, responsável por fazer as transições </w:t>
      </w:r>
      <w:proofErr w:type="spellStart"/>
      <w:r>
        <w:t>arquivísticas</w:t>
      </w:r>
      <w:proofErr w:type="spellEnd"/>
      <w:r>
        <w:t xml:space="preserve"> dos processos/documentos avulsos (transferência, desarquivamento, etc.). </w:t>
      </w:r>
    </w:p>
    <w:p w14:paraId="7BD7352B" w14:textId="77777777" w:rsidR="00FA3CA1" w:rsidRDefault="32E4FA0E" w:rsidP="00FA3CA1">
      <w:pPr>
        <w:pStyle w:val="PargrafodaLista"/>
        <w:numPr>
          <w:ilvl w:val="0"/>
          <w:numId w:val="23"/>
        </w:numPr>
      </w:pPr>
      <w:r w:rsidRPr="32E4FA0E">
        <w:rPr>
          <w:b/>
          <w:bCs/>
        </w:rPr>
        <w:t>DISTRIBUIDOR</w:t>
      </w:r>
      <w:r>
        <w:t>: Não é exatamente um perfil, mas sim um atributo da lotação. O papel do distribuidor é centralizar o recebimento de tarefas oriundas de outras unidades ou setores, de modo a, posteriormente, efetuar a redistribuição internamente.</w:t>
      </w:r>
    </w:p>
    <w:p w14:paraId="76AAE4B8" w14:textId="77777777" w:rsidR="00FA3CA1" w:rsidRDefault="32E4FA0E" w:rsidP="00FA3CA1">
      <w:pPr>
        <w:pStyle w:val="PargrafodaLista"/>
        <w:numPr>
          <w:ilvl w:val="0"/>
          <w:numId w:val="23"/>
        </w:numPr>
        <w:ind w:hanging="437"/>
      </w:pPr>
      <w:r w:rsidRPr="32E4FA0E">
        <w:rPr>
          <w:b/>
          <w:bCs/>
        </w:rPr>
        <w:t>DISTRIBUIDOR JUDICIAL</w:t>
      </w:r>
      <w:r>
        <w:t xml:space="preserve">: Toda unidade do SAPIENS que atuar em processos judiciais deve possuir ao menos um distribuidor judicial, responsável por cadastrar e distribuir as intimações e comunicações judiciais para os usuários. </w:t>
      </w:r>
    </w:p>
    <w:p w14:paraId="307AAE98" w14:textId="77777777" w:rsidR="0034287D" w:rsidRDefault="32E4FA0E" w:rsidP="00FB0E1D">
      <w:pPr>
        <w:pStyle w:val="PargrafodaLista"/>
        <w:numPr>
          <w:ilvl w:val="0"/>
          <w:numId w:val="23"/>
        </w:numPr>
        <w:ind w:hanging="437"/>
      </w:pPr>
      <w:r w:rsidRPr="32E4FA0E">
        <w:rPr>
          <w:b/>
          <w:bCs/>
        </w:rPr>
        <w:t>DIVIDA ATIVA</w:t>
      </w:r>
      <w:r>
        <w:t>: Os usuários que necessitam utilizar o Módulo de Dívida Ativa do SAPIENS devem possuir este perfil.</w:t>
      </w:r>
    </w:p>
    <w:p w14:paraId="6514570A" w14:textId="77777777" w:rsidR="00EF137D" w:rsidRDefault="32E4FA0E">
      <w:r>
        <w:t>Os demais Perfis devem ser atribuídos conforme o caso concreto, pelo Administrador. Estes podem ser retirados e recolocados a qualquer momento, bastando editar o Usuário.</w:t>
      </w:r>
    </w:p>
    <w:p w14:paraId="44F52601" w14:textId="77777777" w:rsidR="00EF137D" w:rsidRDefault="32E4FA0E">
      <w:pPr>
        <w:pStyle w:val="Ttulo3"/>
      </w:pPr>
      <w:bookmarkStart w:id="24" w:name="_Toc523494804"/>
      <w:r>
        <w:t>Nível de Acesso</w:t>
      </w:r>
      <w:bookmarkEnd w:id="24"/>
    </w:p>
    <w:p w14:paraId="6D6DD678" w14:textId="77777777" w:rsidR="00EF137D" w:rsidRDefault="32E4FA0E">
      <w:r>
        <w:t xml:space="preserve">O objetivo do Nível de Acesso é permitir aos usuários que classifiquem ou desclassifiquem os Processos/Documentos Avulso como </w:t>
      </w:r>
      <w:r w:rsidRPr="32E4FA0E">
        <w:rPr>
          <w:b/>
          <w:bCs/>
        </w:rPr>
        <w:t>sigilosos</w:t>
      </w:r>
      <w:r>
        <w:t>, de acordo com a normatização legal.</w:t>
      </w:r>
    </w:p>
    <w:p w14:paraId="0FC381F4" w14:textId="77777777" w:rsidR="00EF137D" w:rsidRDefault="32E4FA0E">
      <w:r>
        <w:t>A Lei n. 12.527/2021, chamada de Lei de Acesso à Informação, regulamenta essa questão. O Decreto n. 7.724/2012, por sua vez, regulamentou a Lei de Acesso à Informação.</w:t>
      </w:r>
    </w:p>
    <w:p w14:paraId="4B7D273C" w14:textId="77777777" w:rsidR="00EF137D" w:rsidRDefault="32E4FA0E">
      <w:r>
        <w:t>Recomenda-se ao Administrador a leitura destes dois dispositivos legais.</w:t>
      </w:r>
    </w:p>
    <w:p w14:paraId="2C1508DF" w14:textId="77777777" w:rsidR="00EF137D" w:rsidRDefault="32E4FA0E">
      <w:r>
        <w:lastRenderedPageBreak/>
        <w:t>O SAPIENS contempla 4 Níveis de Acesso, variando de 0 a 4, de acordo com a responsabilidade do Usuário:</w:t>
      </w:r>
    </w:p>
    <w:p w14:paraId="49811351" w14:textId="77777777" w:rsidR="00EF137D" w:rsidRDefault="32E4FA0E">
      <w:pPr>
        <w:pStyle w:val="PargrafodaLista"/>
        <w:numPr>
          <w:ilvl w:val="0"/>
          <w:numId w:val="35"/>
        </w:numPr>
      </w:pPr>
      <w:r w:rsidRPr="32E4FA0E">
        <w:rPr>
          <w:b/>
          <w:bCs/>
        </w:rPr>
        <w:t>Nível 0</w:t>
      </w:r>
      <w:r>
        <w:t xml:space="preserve">: Nenhum tipo de direito especial. Esse Nível de Acesso deve ser atribuído a </w:t>
      </w:r>
      <w:r w:rsidRPr="32E4FA0E">
        <w:rPr>
          <w:b/>
          <w:bCs/>
        </w:rPr>
        <w:t>Estagiários e Usuários Externos</w:t>
      </w:r>
      <w:r>
        <w:t>. O Usuário não será capaz de visualizar Processos/Documentos Avulsos que tenham qualquer tipo de Sigilo.</w:t>
      </w:r>
    </w:p>
    <w:p w14:paraId="7A405420" w14:textId="77777777" w:rsidR="00EF137D" w:rsidRDefault="32E4FA0E">
      <w:pPr>
        <w:pStyle w:val="PargrafodaLista"/>
        <w:numPr>
          <w:ilvl w:val="0"/>
          <w:numId w:val="35"/>
        </w:numPr>
      </w:pPr>
      <w:r w:rsidRPr="32E4FA0E">
        <w:rPr>
          <w:b/>
          <w:bCs/>
        </w:rPr>
        <w:t>Nível 1</w:t>
      </w:r>
      <w:r>
        <w:t xml:space="preserve">: Sigilo Legal ou Comum. Esse Nível de Acesso permite visualizar e atribuir Sigilos do tipo Comum (Sigilo Legal, tais como Sigilo Bancário ou Fiscal). É o Nível de Acesso que deverá ser atribuído para </w:t>
      </w:r>
      <w:r w:rsidRPr="32E4FA0E">
        <w:rPr>
          <w:b/>
          <w:bCs/>
        </w:rPr>
        <w:t>Advogados e Servidores</w:t>
      </w:r>
      <w:r>
        <w:t xml:space="preserve"> como regra geral.</w:t>
      </w:r>
    </w:p>
    <w:p w14:paraId="40410D1E" w14:textId="77777777" w:rsidR="00EF137D" w:rsidRDefault="32E4FA0E">
      <w:pPr>
        <w:pStyle w:val="PargrafodaLista"/>
        <w:numPr>
          <w:ilvl w:val="0"/>
          <w:numId w:val="35"/>
        </w:numPr>
      </w:pPr>
      <w:r w:rsidRPr="32E4FA0E">
        <w:rPr>
          <w:b/>
          <w:bCs/>
        </w:rPr>
        <w:t>Nível 2</w:t>
      </w:r>
      <w:r>
        <w:t xml:space="preserve">: Nível Reservado da Lei de Acesso à informação. Esse Nível de Acesso deverá ser atribuído para Servidores e Advogados </w:t>
      </w:r>
      <w:r w:rsidRPr="32E4FA0E">
        <w:rPr>
          <w:b/>
          <w:bCs/>
        </w:rPr>
        <w:t>que exerçam funções de direção, comando ou chefia do Grupo-Direção e Assessoramento Superiores - DAS, nível DAS 101.5 ou superior, e seus equivalentes</w:t>
      </w:r>
      <w:r>
        <w:t>.</w:t>
      </w:r>
    </w:p>
    <w:p w14:paraId="3354CD6A" w14:textId="77777777" w:rsidR="00EF137D" w:rsidRDefault="32E4FA0E">
      <w:pPr>
        <w:pStyle w:val="PargrafodaLista"/>
        <w:numPr>
          <w:ilvl w:val="0"/>
          <w:numId w:val="35"/>
        </w:numPr>
      </w:pPr>
      <w:r w:rsidRPr="32E4FA0E">
        <w:rPr>
          <w:b/>
          <w:bCs/>
        </w:rPr>
        <w:t>Nível 3</w:t>
      </w:r>
      <w:r>
        <w:t xml:space="preserve">: Nível Secreto. Esse Nível de Acesso deverá ser atribuído </w:t>
      </w:r>
      <w:r w:rsidRPr="32E4FA0E">
        <w:rPr>
          <w:b/>
          <w:bCs/>
        </w:rPr>
        <w:t>aos titulares de autarquias, fundações, empresas públicas e sociedades de economia mista</w:t>
      </w:r>
      <w:r>
        <w:t>.</w:t>
      </w:r>
    </w:p>
    <w:p w14:paraId="160A15C0" w14:textId="77777777" w:rsidR="00EF137D" w:rsidRDefault="32E4FA0E">
      <w:pPr>
        <w:pStyle w:val="PargrafodaLista"/>
        <w:numPr>
          <w:ilvl w:val="0"/>
          <w:numId w:val="35"/>
        </w:numPr>
      </w:pPr>
      <w:r w:rsidRPr="32E4FA0E">
        <w:rPr>
          <w:b/>
          <w:bCs/>
        </w:rPr>
        <w:t>Nível 4</w:t>
      </w:r>
      <w:r>
        <w:t xml:space="preserve">: Nível Ultrassecreto. Esse Nível de Acesso deverá ser atribuído apenas ao </w:t>
      </w:r>
      <w:r w:rsidRPr="32E4FA0E">
        <w:rPr>
          <w:b/>
          <w:bCs/>
        </w:rPr>
        <w:t>Presidente da República, Vice-Presidente da República, Ministros de Estado e autoridades com as mesmas prerrogativas, e Comandantes da Marinha, do Exército, da Aeronáutica, Chefes de Missões Diplomáticas e Consulares permanentes no exterior</w:t>
      </w:r>
      <w:r>
        <w:t>.</w:t>
      </w:r>
    </w:p>
    <w:p w14:paraId="28C10C05" w14:textId="77777777" w:rsidR="00EF137D" w:rsidRDefault="32E4FA0E">
      <w:r w:rsidRPr="32E4FA0E">
        <w:rPr>
          <w:highlight w:val="yellow"/>
        </w:rPr>
        <w:t>Atenção: a atribuição do Nível de Acesso é uma grande responsabilidade para o administrador, que deverá concedê-lo de acordo com a legislação, sob pena de responsabilidade.</w:t>
      </w:r>
    </w:p>
    <w:p w14:paraId="347FD91D" w14:textId="77777777" w:rsidR="00EF137D" w:rsidRDefault="32E4FA0E">
      <w:r>
        <w:t>Incumbe ao administrador certificar-se que está atribuindo o Nível de Acesso correto, devendo solicitar ao Usuário a comprovação de sua condição (Ex. Portaria de Nomeação de DAS 5).</w:t>
      </w:r>
    </w:p>
    <w:p w14:paraId="1D1EF0A7" w14:textId="77777777" w:rsidR="00EF137D" w:rsidRDefault="51B550A2">
      <w:r>
        <w:t xml:space="preserve">Todas as atribuições e alterações de Nível de Acesso são monitoradas e </w:t>
      </w:r>
      <w:proofErr w:type="spellStart"/>
      <w:r>
        <w:t>logadas</w:t>
      </w:r>
      <w:proofErr w:type="spellEnd"/>
      <w:r>
        <w:t xml:space="preserve"> pelo SAPIENS, para fins de Auditoria.</w:t>
      </w:r>
    </w:p>
    <w:p w14:paraId="63146226" w14:textId="77777777" w:rsidR="00EF137D" w:rsidRDefault="32E4FA0E">
      <w:r>
        <w:t>O SAPIENS não permitirá um o Usuário com Perfil “Estagiário” tenha nível de acesso superior a 0 e, portanto, consiga acessar Processos/Documentos Avulsos com sigilo;</w:t>
      </w:r>
    </w:p>
    <w:p w14:paraId="316B5ED9" w14:textId="77777777" w:rsidR="00EF137D" w:rsidRDefault="32E4FA0E">
      <w:pPr>
        <w:pStyle w:val="Ttulo4"/>
      </w:pPr>
      <w:r>
        <w:lastRenderedPageBreak/>
        <w:t>Reset de Senha</w:t>
      </w:r>
    </w:p>
    <w:p w14:paraId="025A8F45" w14:textId="77777777" w:rsidR="00EF137D" w:rsidRDefault="51B550A2">
      <w:r>
        <w:t xml:space="preserve">O Administrador poderá </w:t>
      </w:r>
      <w:proofErr w:type="spellStart"/>
      <w:r>
        <w:t>resetar</w:t>
      </w:r>
      <w:proofErr w:type="spellEnd"/>
      <w:r>
        <w:t xml:space="preserve"> a senha de qualquer Usuário, bastando para tanto abrir a tela de Edição do Usuário, clicando 2x (duas vezes) no Grid.</w:t>
      </w:r>
    </w:p>
    <w:p w14:paraId="28D542F4" w14:textId="77777777" w:rsidR="00EF137D" w:rsidRDefault="00047FE3">
      <w:pPr>
        <w:ind w:firstLine="0"/>
        <w:jc w:val="center"/>
      </w:pPr>
      <w:r>
        <w:rPr>
          <w:noProof/>
          <w:lang w:eastAsia="pt-BR"/>
        </w:rPr>
        <w:drawing>
          <wp:inline distT="0" distB="0" distL="0" distR="0" wp14:anchorId="64516E8E" wp14:editId="07777777">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14:paraId="4690A0DB" w14:textId="77777777" w:rsidR="00EF137D" w:rsidRDefault="51B550A2">
      <w:r>
        <w:t xml:space="preserve">Ao salvar, a senha será </w:t>
      </w:r>
      <w:proofErr w:type="spellStart"/>
      <w:r>
        <w:t>resetada</w:t>
      </w:r>
      <w:proofErr w:type="spellEnd"/>
      <w:r>
        <w:t xml:space="preserve"> e a nova senha será gerada aleatoriamente pelo SAPIENS, que a enviará diretamente para o e-mail do Usuário.</w:t>
      </w:r>
    </w:p>
    <w:p w14:paraId="0447C795" w14:textId="77777777" w:rsidR="00EF137D" w:rsidRDefault="32E4FA0E">
      <w:pPr>
        <w:pStyle w:val="Ttulo3"/>
      </w:pPr>
      <w:bookmarkStart w:id="25" w:name="_Toc523494805"/>
      <w:r>
        <w:t>Lotações</w:t>
      </w:r>
      <w:bookmarkEnd w:id="25"/>
    </w:p>
    <w:p w14:paraId="0DA13466" w14:textId="77777777" w:rsidR="00EF137D" w:rsidRDefault="32E4FA0E">
      <w:bookmarkStart w:id="26" w:name="_Toc364498328"/>
      <w:bookmarkStart w:id="27" w:name="_Toc364500766"/>
      <w:r>
        <w:t>Na tela de inclusão/manutenção de usuários o administrador pode selecionar o usuário desejado e em seguida atribuir ou excluir uma lotação (setor), conforme telas abaixo:</w:t>
      </w:r>
    </w:p>
    <w:p w14:paraId="13C6CCF6" w14:textId="77777777"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14:anchorId="3F8D52E4" wp14:editId="07777777">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E7FC92D">
              <v:rect id="Retângulo 7"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74164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w:pict>
          </mc:Fallback>
        </mc:AlternateContent>
      </w:r>
      <w:r>
        <w:rPr>
          <w:noProof/>
          <w:lang w:eastAsia="pt-BR"/>
        </w:rPr>
        <w:drawing>
          <wp:inline distT="0" distB="0" distL="0" distR="0" wp14:anchorId="0230BDFD" wp14:editId="07777777">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3">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14:paraId="506CF587" w14:textId="77777777" w:rsidR="00EF137D" w:rsidRDefault="32E4FA0E">
      <w:r>
        <w:lastRenderedPageBreak/>
        <w:t>O Procedimento é mesmo já explicitado mais acima no manual:</w:t>
      </w:r>
    </w:p>
    <w:p w14:paraId="61C20F75" w14:textId="77777777" w:rsidR="00EF137D" w:rsidRDefault="00DD7E90">
      <w:pPr>
        <w:ind w:firstLine="0"/>
        <w:jc w:val="center"/>
      </w:pPr>
      <w:r>
        <w:rPr>
          <w:noProof/>
          <w:lang w:eastAsia="pt-BR"/>
        </w:rPr>
        <mc:AlternateContent>
          <mc:Choice Requires="wps">
            <w:drawing>
              <wp:anchor distT="0" distB="0" distL="114300" distR="114300" simplePos="0" relativeHeight="251668480" behindDoc="0" locked="0" layoutInCell="1" allowOverlap="1" wp14:anchorId="30D04BC9" wp14:editId="07777777">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0617E21F">
              <v:rect id="Retângulo 9"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2.25pt" w14:anchorId="22430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w:pict>
          </mc:Fallback>
        </mc:AlternateContent>
      </w:r>
      <w:r>
        <w:rPr>
          <w:noProof/>
          <w:lang w:eastAsia="pt-BR"/>
        </w:rPr>
        <mc:AlternateContent>
          <mc:Choice Requires="wps">
            <w:drawing>
              <wp:anchor distT="0" distB="0" distL="114300" distR="114300" simplePos="0" relativeHeight="251666432" behindDoc="0" locked="0" layoutInCell="1" allowOverlap="1" wp14:anchorId="2A131C9E" wp14:editId="07777777">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F2BEFB4">
              <v:rect id="Retângulo 8"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707F2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w:pict>
          </mc:Fallback>
        </mc:AlternateContent>
      </w:r>
      <w:r>
        <w:rPr>
          <w:noProof/>
          <w:lang w:eastAsia="pt-BR"/>
        </w:rPr>
        <w:drawing>
          <wp:inline distT="0" distB="0" distL="0" distR="0" wp14:anchorId="1E527BFD" wp14:editId="07777777">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6"/>
      <w:bookmarkEnd w:id="27"/>
    </w:p>
    <w:p w14:paraId="18E0792F" w14:textId="77777777" w:rsidR="00EF137D" w:rsidRDefault="32E4FA0E">
      <w:pPr>
        <w:pStyle w:val="Ttulo3"/>
      </w:pPr>
      <w:bookmarkStart w:id="28" w:name="_Toc523494806"/>
      <w:r>
        <w:t>Afastamentos</w:t>
      </w:r>
      <w:bookmarkEnd w:id="28"/>
    </w:p>
    <w:p w14:paraId="23341401" w14:textId="77777777" w:rsidR="00EF137D" w:rsidRDefault="32E4FA0E">
      <w:r>
        <w:t>Como regra geral, o próprio Usuário irá administrar seus afastamentos (férias, licenças, etc.) no SAPIENS.</w:t>
      </w:r>
    </w:p>
    <w:p w14:paraId="0B7A1E39" w14:textId="77777777" w:rsidR="00EF137D" w:rsidRDefault="32E4FA0E">
      <w:r>
        <w:t>Entretanto, em algumas situações, o administrador pode ser chamado a cadastrar ou excluir um afastamento do usuário, por exemplo, em caso de doença súbita, esquecimentos, etc.</w:t>
      </w:r>
    </w:p>
    <w:p w14:paraId="462D88B1" w14:textId="77777777" w:rsidR="00EF137D" w:rsidRDefault="32E4FA0E">
      <w:r>
        <w:t>Para cadastrar um afastamento de um usuário, basta clicar no botão “+”:</w:t>
      </w:r>
    </w:p>
    <w:p w14:paraId="01FCE5D5" w14:textId="77777777" w:rsidR="00EF137D" w:rsidRDefault="00DD7E90">
      <w:pPr>
        <w:ind w:firstLine="0"/>
      </w:pPr>
      <w:r>
        <w:rPr>
          <w:noProof/>
          <w:lang w:eastAsia="pt-BR"/>
        </w:rPr>
        <w:drawing>
          <wp:inline distT="0" distB="0" distL="0" distR="0" wp14:anchorId="4713A760" wp14:editId="07777777">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14:paraId="54BD626E" w14:textId="77777777" w:rsidR="00EF137D" w:rsidRDefault="32E4FA0E">
      <w:r>
        <w:t>A tela de cadastro do afastamento é bastante simples, bastando atribuir a data de início, a data do fim, bem como a modalidade:</w:t>
      </w:r>
    </w:p>
    <w:p w14:paraId="055DEB8A" w14:textId="77777777" w:rsidR="00EF137D" w:rsidRDefault="00DD7E90">
      <w:pPr>
        <w:ind w:firstLine="0"/>
        <w:jc w:val="center"/>
      </w:pPr>
      <w:r>
        <w:rPr>
          <w:noProof/>
          <w:lang w:eastAsia="pt-BR"/>
        </w:rPr>
        <w:drawing>
          <wp:inline distT="0" distB="0" distL="0" distR="0" wp14:anchorId="416F1FD9" wp14:editId="07777777">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14:paraId="18A17AE3" w14:textId="77777777" w:rsidR="00EF137D" w:rsidRDefault="32E4FA0E">
      <w:r>
        <w:t>Lembre-se que um usuário em período de afastamento não poderá receber tarefas de outros usuários.</w:t>
      </w:r>
    </w:p>
    <w:p w14:paraId="0D75A072" w14:textId="77777777" w:rsidR="0034287D" w:rsidRDefault="32E4FA0E" w:rsidP="0034287D">
      <w:pPr>
        <w:pStyle w:val="Ttulo2"/>
      </w:pPr>
      <w:bookmarkStart w:id="29" w:name="_Toc523494807"/>
      <w:r>
        <w:lastRenderedPageBreak/>
        <w:t>Competências</w:t>
      </w:r>
      <w:bookmarkEnd w:id="29"/>
    </w:p>
    <w:p w14:paraId="6133E6D6" w14:textId="77777777" w:rsidR="0034287D" w:rsidRDefault="32E4FA0E" w:rsidP="0034287D">
      <w:r>
        <w:t xml:space="preserve">O cadastro da competência territorial é fundamental paras as unidades que atuam com </w:t>
      </w:r>
      <w:r w:rsidRPr="32E4FA0E">
        <w:rPr>
          <w:b/>
          <w:bCs/>
          <w:u w:val="single"/>
        </w:rPr>
        <w:t>Processos Judiciais</w:t>
      </w:r>
      <w:r>
        <w:t xml:space="preserve"> em um cenário de Integração com o Poder Judiciário.</w:t>
      </w:r>
    </w:p>
    <w:p w14:paraId="537EFE47" w14:textId="77777777" w:rsidR="0034287D" w:rsidRDefault="32E4FA0E"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14:paraId="67A28952" w14:textId="77777777" w:rsidR="0034287D" w:rsidRDefault="32E4FA0E" w:rsidP="0034287D">
      <w:r>
        <w:t>Assim, é possível definir que uma intimação da Vara Federal da Santa Maria/RS, vai para a Unidade da PSF - Santa Maria no SAPIENS.</w:t>
      </w:r>
    </w:p>
    <w:p w14:paraId="2BC6434E" w14:textId="77777777" w:rsidR="0034287D" w:rsidRDefault="32E4FA0E" w:rsidP="0034287D">
      <w:r>
        <w:t xml:space="preserve">Sempre que o SAPIENS não encontrar uma competência territorial que atenda uma dada intimação ou citação, a remeterá para a Unidade “Padrão” daquele Tribunal. </w:t>
      </w:r>
    </w:p>
    <w:p w14:paraId="2A59D170" w14:textId="77777777" w:rsidR="0034287D" w:rsidRDefault="32E4FA0E" w:rsidP="0034287D">
      <w:r>
        <w:t>No exemplo acima, se não houvesse a competência territorial cadastrada, a intimação iria para a Procuradoria Regional Federal da 4ª Região (PRF4).</w:t>
      </w:r>
    </w:p>
    <w:p w14:paraId="2C43DADE" w14:textId="77777777" w:rsidR="00AE0F83" w:rsidRDefault="32E4FA0E" w:rsidP="0034287D">
      <w:r>
        <w:t>Os administradores não podem cadastrar competências, uma vez que são definidas pelos órgãos centrais em atos normativos específicos.</w:t>
      </w:r>
    </w:p>
    <w:p w14:paraId="4EC8A5E8" w14:textId="77777777" w:rsidR="009B0F9A" w:rsidRDefault="32E4FA0E" w:rsidP="009B0F9A">
      <w:pPr>
        <w:pStyle w:val="Ttulo2"/>
      </w:pPr>
      <w:bookmarkStart w:id="30" w:name="_Toc523494808"/>
      <w:r>
        <w:t>Exceções de Competência</w:t>
      </w:r>
      <w:bookmarkEnd w:id="30"/>
    </w:p>
    <w:p w14:paraId="0330369C" w14:textId="77777777" w:rsidR="009B0F9A" w:rsidRDefault="32E4FA0E" w:rsidP="009B0F9A">
      <w:r>
        <w:t xml:space="preserve">As exceções de competência também são ferramentas paras as unidades que atuam com </w:t>
      </w:r>
      <w:r w:rsidRPr="32E4FA0E">
        <w:rPr>
          <w:b/>
          <w:bCs/>
          <w:u w:val="single"/>
        </w:rPr>
        <w:t>Processos Judiciais</w:t>
      </w:r>
      <w:r>
        <w:t xml:space="preserve"> em um cenário de integração com o Poder Judiciário.</w:t>
      </w:r>
    </w:p>
    <w:p w14:paraId="1785C69D" w14:textId="77777777" w:rsidR="009B0F9A" w:rsidRDefault="32E4FA0E" w:rsidP="009B0F9A">
      <w:r>
        <w:t>Isso porque o SAPIENS obtém junto ao Tribunal a listagem de todas as intimações e citações da AGU e precisa saber para qual Unidade irá cada Intimação ou Citação.</w:t>
      </w:r>
    </w:p>
    <w:p w14:paraId="301A43DD" w14:textId="77777777" w:rsidR="009B0F9A" w:rsidRDefault="32E4FA0E" w:rsidP="009B0F9A">
      <w:r>
        <w:t xml:space="preserve">Assim, uma vinculação é feita entre uma Unidade, uma Entidade Representada e um Órgão Julgador, </w:t>
      </w:r>
      <w:r w:rsidRPr="32E4FA0E">
        <w:rPr>
          <w:b/>
          <w:bCs/>
        </w:rPr>
        <w:t>como exceção para a regra geral da competência territorial</w:t>
      </w:r>
      <w:r>
        <w:t>.</w:t>
      </w:r>
    </w:p>
    <w:p w14:paraId="2C32E703" w14:textId="77777777" w:rsidR="009B0F9A" w:rsidRDefault="32E4FA0E" w:rsidP="009B0F9A">
      <w:r>
        <w:t>Por exemplo, é possível definir que uma intimação destinada ao Instituto Nacional do Seguro Social - INSS, da Vara Federal da Santa Maria/RS, vai para a Unidade da PSF – Santo Ângelo no SAPIENS.</w:t>
      </w:r>
    </w:p>
    <w:p w14:paraId="577322A4" w14:textId="77777777" w:rsidR="009B0F9A" w:rsidRDefault="32E4FA0E" w:rsidP="009B0F9A">
      <w:r>
        <w:t xml:space="preserve">Ou seja, sempre que o SAPIENS encontrar uma vinculação que atenda uma dada intimação ou citação, a remeterá para a unidade vinculada, desconsiderando eventual competência territorial. </w:t>
      </w:r>
    </w:p>
    <w:p w14:paraId="312E590B" w14:textId="77777777" w:rsidR="00920968" w:rsidRDefault="32E4FA0E" w:rsidP="009B0F9A">
      <w:r>
        <w:t>Trata-se, portanto, de regime de exceção para a configuração da competência territorial.</w:t>
      </w:r>
    </w:p>
    <w:p w14:paraId="2DE08394" w14:textId="77777777" w:rsidR="009B0F9A" w:rsidRDefault="32E4FA0E" w:rsidP="009B0F9A">
      <w:r>
        <w:lastRenderedPageBreak/>
        <w:t xml:space="preserve">Para incluir uma nova vinculação, basta clicar no botão </w:t>
      </w:r>
      <w:r w:rsidRPr="32E4FA0E">
        <w:rPr>
          <w:b/>
          <w:bCs/>
        </w:rPr>
        <w:t>+</w:t>
      </w:r>
      <w:r>
        <w:t xml:space="preserve"> e preencher os campos:</w:t>
      </w:r>
    </w:p>
    <w:p w14:paraId="5143B8C6" w14:textId="77777777" w:rsidR="009B0F9A" w:rsidRDefault="009B0F9A" w:rsidP="009B0F9A">
      <w:pPr>
        <w:ind w:firstLine="0"/>
        <w:jc w:val="center"/>
      </w:pPr>
      <w:r>
        <w:rPr>
          <w:noProof/>
          <w:lang w:eastAsia="pt-BR"/>
        </w:rPr>
        <w:drawing>
          <wp:inline distT="0" distB="0" distL="0" distR="0" wp14:anchorId="494C693F" wp14:editId="07777777">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14:paraId="5BA81357" w14:textId="77777777" w:rsidR="009B0F9A" w:rsidRDefault="32E4FA0E" w:rsidP="009B0F9A">
      <w:bookmarkStart w:id="31" w:name="_Toc365391863"/>
      <w:r>
        <w:t>A unidade que está sendo vinculada é aquela que o administrador está administrando no momento, de modo que basta selecionar a entidade representada e o órgão julgador.</w:t>
      </w:r>
    </w:p>
    <w:p w14:paraId="67BF03DB" w14:textId="77777777" w:rsidR="00047FE3" w:rsidRDefault="32E4FA0E" w:rsidP="00047FE3">
      <w:pPr>
        <w:pStyle w:val="Ttulo2"/>
      </w:pPr>
      <w:bookmarkStart w:id="32" w:name="_Toc523494809"/>
      <w:r>
        <w:t>Avocações</w:t>
      </w:r>
      <w:bookmarkEnd w:id="32"/>
    </w:p>
    <w:p w14:paraId="49700857" w14:textId="77777777" w:rsidR="00047FE3" w:rsidRDefault="32E4FA0E" w:rsidP="00047FE3">
      <w:r>
        <w:t xml:space="preserve">As avocações também são ferramentas paras as unidades que atuam com </w:t>
      </w:r>
      <w:r w:rsidRPr="32E4FA0E">
        <w:rPr>
          <w:b/>
          <w:bCs/>
          <w:u w:val="single"/>
        </w:rPr>
        <w:t>Processos Judiciais</w:t>
      </w:r>
      <w:r>
        <w:t xml:space="preserve"> em um cenário de integração com o Poder Judiciário.</w:t>
      </w:r>
    </w:p>
    <w:p w14:paraId="3A292AFF" w14:textId="77777777" w:rsidR="00047FE3" w:rsidRDefault="32E4FA0E" w:rsidP="00047FE3">
      <w:r>
        <w:t>Isso porque o SAPIENS obtém junto ao Tribunal a listagem de todas as intimações e citações da AGU e precisa saber para qual Unidade irá cada Intimação ou Citação.</w:t>
      </w:r>
    </w:p>
    <w:p w14:paraId="0941B0CC" w14:textId="77777777" w:rsidR="00047FE3" w:rsidRDefault="32E4FA0E" w:rsidP="00047FE3">
      <w:r>
        <w:t xml:space="preserve">Assim, se uma avocação de processo judicial tiver sido feita por uma Unidade, haverá uma </w:t>
      </w:r>
      <w:r w:rsidRPr="32E4FA0E">
        <w:rPr>
          <w:b/>
          <w:bCs/>
        </w:rPr>
        <w:t>exceção para a regra da competência territorial</w:t>
      </w:r>
      <w:r>
        <w:t>.</w:t>
      </w:r>
    </w:p>
    <w:p w14:paraId="76DE260B" w14:textId="77777777" w:rsidR="00481F9A" w:rsidRDefault="00481F9A" w:rsidP="00481F9A">
      <w:pPr>
        <w:ind w:firstLine="0"/>
        <w:jc w:val="center"/>
      </w:pPr>
      <w:r>
        <w:rPr>
          <w:noProof/>
          <w:lang w:eastAsia="pt-BR"/>
        </w:rPr>
        <w:drawing>
          <wp:inline distT="0" distB="0" distL="0" distR="0" wp14:anchorId="0A6E9008" wp14:editId="07777777">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14:paraId="1B9F5FEE" w14:textId="77777777" w:rsidR="00047FE3" w:rsidRDefault="32E4FA0E" w:rsidP="00047FE3">
      <w:r>
        <w:t>Por exemplo, é possível definir que uma intimação futura em um determinado processo judicial, designado pelo número único CNJ, vá para a unidade que realizou a avocação, com prioridade sobre todas as demais regras de competência.</w:t>
      </w:r>
    </w:p>
    <w:p w14:paraId="79EADCA5" w14:textId="77777777" w:rsidR="00047FE3" w:rsidRPr="00047FE3" w:rsidRDefault="32E4FA0E" w:rsidP="00047FE3">
      <w:r>
        <w:t xml:space="preserve">Trata-se, portanto, de regime de exceção </w:t>
      </w:r>
      <w:r w:rsidRPr="32E4FA0E">
        <w:rPr>
          <w:b/>
          <w:bCs/>
          <w:u w:val="single"/>
        </w:rPr>
        <w:t>absoluta</w:t>
      </w:r>
      <w:r>
        <w:t xml:space="preserve"> para a configuração da competência territorial.</w:t>
      </w:r>
    </w:p>
    <w:p w14:paraId="579A43ED" w14:textId="77777777" w:rsidR="00EF137D" w:rsidRDefault="32E4FA0E">
      <w:pPr>
        <w:pStyle w:val="Ttulo1"/>
      </w:pPr>
      <w:bookmarkStart w:id="33" w:name="_Toc523494810"/>
      <w:r>
        <w:lastRenderedPageBreak/>
        <w:t>CONCLUSÃO</w:t>
      </w:r>
      <w:bookmarkEnd w:id="31"/>
      <w:bookmarkEnd w:id="33"/>
    </w:p>
    <w:p w14:paraId="6B3DD627" w14:textId="77777777" w:rsidR="00EF137D" w:rsidRDefault="32E4FA0E">
      <w:r>
        <w:t>O Manual SAPIENS para Administradores tem pode objetivo apresentar as funcionalidades exclusivas do Administrador.</w:t>
      </w:r>
    </w:p>
    <w:p w14:paraId="005DA970" w14:textId="77777777" w:rsidR="00EF137D" w:rsidRDefault="32E4FA0E">
      <w:r>
        <w:t>O administrador deverá ainda realizar o treinamento completo para se habilitar ao uso do SAPIENS, focando especialmente no Treinamento à Distância da Escola da AGU (EAD) e nos Manuais de Aprofundamento.</w:t>
      </w:r>
    </w:p>
    <w:p w14:paraId="61C19B93" w14:textId="77777777"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8672" w14:textId="77777777" w:rsidR="00675C8A" w:rsidRDefault="00675C8A">
      <w:r>
        <w:separator/>
      </w:r>
    </w:p>
  </w:endnote>
  <w:endnote w:type="continuationSeparator" w:id="0">
    <w:p w14:paraId="78C18AC7" w14:textId="77777777" w:rsidR="00675C8A" w:rsidRDefault="0067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746593"/>
      <w:docPartObj>
        <w:docPartGallery w:val="Page Numbers (Bottom of Page)"/>
        <w:docPartUnique/>
      </w:docPartObj>
    </w:sdtPr>
    <w:sdtEndPr/>
    <w:sdtContent>
      <w:p w14:paraId="42D8A7BB" w14:textId="4BDE9F13" w:rsidR="00EF137D" w:rsidRDefault="00DD7E90">
        <w:pPr>
          <w:pStyle w:val="Rodap"/>
          <w:jc w:val="right"/>
        </w:pPr>
        <w:r>
          <w:fldChar w:fldCharType="begin"/>
        </w:r>
        <w:r>
          <w:instrText>PAGE   \* MERGEFORMAT</w:instrText>
        </w:r>
        <w:r>
          <w:fldChar w:fldCharType="separate"/>
        </w:r>
        <w:r w:rsidR="00DD7AD0">
          <w:rPr>
            <w:noProof/>
          </w:rPr>
          <w:t>19</w:t>
        </w:r>
        <w:r>
          <w:fldChar w:fldCharType="end"/>
        </w:r>
      </w:p>
    </w:sdtContent>
  </w:sdt>
  <w:p w14:paraId="74FFB982" w14:textId="77777777" w:rsidR="00EF137D" w:rsidRDefault="00EF13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7E59" w14:textId="77777777" w:rsidR="00675C8A" w:rsidRDefault="00675C8A">
      <w:r>
        <w:separator/>
      </w:r>
    </w:p>
  </w:footnote>
  <w:footnote w:type="continuationSeparator" w:id="0">
    <w:p w14:paraId="0BDF2F8E" w14:textId="77777777" w:rsidR="00675C8A" w:rsidRDefault="00675C8A">
      <w:r>
        <w:continuationSeparator/>
      </w:r>
    </w:p>
  </w:footnote>
  <w:footnote w:id="1">
    <w:p w14:paraId="6B00CAE5" w14:textId="77777777"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34AA" w14:textId="77777777" w:rsidR="00EF137D" w:rsidRDefault="00DD7E90">
    <w:pPr>
      <w:pStyle w:val="Cabealho"/>
      <w:ind w:firstLine="0"/>
      <w:jc w:val="center"/>
    </w:pPr>
    <w:r>
      <w:rPr>
        <w:noProof/>
        <w:lang w:eastAsia="pt-BR"/>
      </w:rPr>
      <w:drawing>
        <wp:inline distT="0" distB="0" distL="0" distR="0" wp14:anchorId="1B9F5FEE" wp14:editId="07777777">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14:paraId="24A6B239" w14:textId="77777777" w:rsidR="00EF137D" w:rsidRDefault="00EF137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011445E"/>
    <w:multiLevelType w:val="hybridMultilevel"/>
    <w:tmpl w:val="F9D2716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2"/>
  </w:num>
  <w:num w:numId="5">
    <w:abstractNumId w:val="8"/>
  </w:num>
  <w:num w:numId="6">
    <w:abstractNumId w:val="14"/>
  </w:num>
  <w:num w:numId="7">
    <w:abstractNumId w:val="0"/>
  </w:num>
  <w:num w:numId="8">
    <w:abstractNumId w:val="6"/>
  </w:num>
  <w:num w:numId="9">
    <w:abstractNumId w:val="9"/>
  </w:num>
  <w:num w:numId="10">
    <w:abstractNumId w:val="4"/>
  </w:num>
  <w:num w:numId="11">
    <w:abstractNumId w:val="33"/>
  </w:num>
  <w:num w:numId="12">
    <w:abstractNumId w:val="16"/>
  </w:num>
  <w:num w:numId="13">
    <w:abstractNumId w:val="26"/>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7"/>
  </w:num>
  <w:num w:numId="21">
    <w:abstractNumId w:val="21"/>
  </w:num>
  <w:num w:numId="22">
    <w:abstractNumId w:val="13"/>
  </w:num>
  <w:num w:numId="23">
    <w:abstractNumId w:val="30"/>
  </w:num>
  <w:num w:numId="24">
    <w:abstractNumId w:val="31"/>
  </w:num>
  <w:num w:numId="25">
    <w:abstractNumId w:val="25"/>
  </w:num>
  <w:num w:numId="26">
    <w:abstractNumId w:val="29"/>
  </w:num>
  <w:num w:numId="27">
    <w:abstractNumId w:val="15"/>
  </w:num>
  <w:num w:numId="28">
    <w:abstractNumId w:val="12"/>
  </w:num>
  <w:num w:numId="29">
    <w:abstractNumId w:val="7"/>
  </w:num>
  <w:num w:numId="30">
    <w:abstractNumId w:val="28"/>
  </w:num>
  <w:num w:numId="31">
    <w:abstractNumId w:val="2"/>
  </w:num>
  <w:num w:numId="32">
    <w:abstractNumId w:val="20"/>
  </w:num>
  <w:num w:numId="33">
    <w:abstractNumId w:val="21"/>
  </w:num>
  <w:num w:numId="34">
    <w:abstractNumId w:val="21"/>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279C"/>
    <w:rsid w:val="000140FD"/>
    <w:rsid w:val="00047FE3"/>
    <w:rsid w:val="000E0C40"/>
    <w:rsid w:val="000E72E0"/>
    <w:rsid w:val="000F7041"/>
    <w:rsid w:val="00101940"/>
    <w:rsid w:val="00106C7C"/>
    <w:rsid w:val="00121515"/>
    <w:rsid w:val="00123F88"/>
    <w:rsid w:val="00125092"/>
    <w:rsid w:val="00167231"/>
    <w:rsid w:val="00205B7F"/>
    <w:rsid w:val="00223AAC"/>
    <w:rsid w:val="00226AF4"/>
    <w:rsid w:val="0023628B"/>
    <w:rsid w:val="00293285"/>
    <w:rsid w:val="002C22B0"/>
    <w:rsid w:val="0034287D"/>
    <w:rsid w:val="003C6C0D"/>
    <w:rsid w:val="004048E8"/>
    <w:rsid w:val="00404905"/>
    <w:rsid w:val="00481F9A"/>
    <w:rsid w:val="00491210"/>
    <w:rsid w:val="004921A2"/>
    <w:rsid w:val="00495444"/>
    <w:rsid w:val="004A1F3A"/>
    <w:rsid w:val="004A3820"/>
    <w:rsid w:val="004C0C4C"/>
    <w:rsid w:val="004F433C"/>
    <w:rsid w:val="00526F1C"/>
    <w:rsid w:val="00527CD3"/>
    <w:rsid w:val="00530A16"/>
    <w:rsid w:val="00540D00"/>
    <w:rsid w:val="005D495B"/>
    <w:rsid w:val="005F5C99"/>
    <w:rsid w:val="00653056"/>
    <w:rsid w:val="00675C8A"/>
    <w:rsid w:val="00680D31"/>
    <w:rsid w:val="006A306A"/>
    <w:rsid w:val="006C4A4C"/>
    <w:rsid w:val="006E7B5E"/>
    <w:rsid w:val="00726D9E"/>
    <w:rsid w:val="007310D1"/>
    <w:rsid w:val="00755CFB"/>
    <w:rsid w:val="0076051A"/>
    <w:rsid w:val="00805CDD"/>
    <w:rsid w:val="00827662"/>
    <w:rsid w:val="00840AC7"/>
    <w:rsid w:val="008425D0"/>
    <w:rsid w:val="0088504B"/>
    <w:rsid w:val="00892845"/>
    <w:rsid w:val="00903BCC"/>
    <w:rsid w:val="009062D4"/>
    <w:rsid w:val="00920968"/>
    <w:rsid w:val="00981F00"/>
    <w:rsid w:val="00987E91"/>
    <w:rsid w:val="009B0F9A"/>
    <w:rsid w:val="009B6C50"/>
    <w:rsid w:val="009D4922"/>
    <w:rsid w:val="00A06E1D"/>
    <w:rsid w:val="00A30077"/>
    <w:rsid w:val="00A40E0E"/>
    <w:rsid w:val="00A50F46"/>
    <w:rsid w:val="00A52C81"/>
    <w:rsid w:val="00A774D7"/>
    <w:rsid w:val="00AA66DE"/>
    <w:rsid w:val="00AB020B"/>
    <w:rsid w:val="00AD09A1"/>
    <w:rsid w:val="00AE0F83"/>
    <w:rsid w:val="00B35246"/>
    <w:rsid w:val="00B6770C"/>
    <w:rsid w:val="00B87903"/>
    <w:rsid w:val="00BE77B1"/>
    <w:rsid w:val="00C1020A"/>
    <w:rsid w:val="00C22676"/>
    <w:rsid w:val="00C63C18"/>
    <w:rsid w:val="00C94CE1"/>
    <w:rsid w:val="00CE1DEF"/>
    <w:rsid w:val="00CE2D41"/>
    <w:rsid w:val="00D357E3"/>
    <w:rsid w:val="00D75EEB"/>
    <w:rsid w:val="00D90E2A"/>
    <w:rsid w:val="00DA5B22"/>
    <w:rsid w:val="00DD7AD0"/>
    <w:rsid w:val="00DD7E90"/>
    <w:rsid w:val="00E2733A"/>
    <w:rsid w:val="00E27EB5"/>
    <w:rsid w:val="00E30D07"/>
    <w:rsid w:val="00E44FA2"/>
    <w:rsid w:val="00E97F7B"/>
    <w:rsid w:val="00EA0CBD"/>
    <w:rsid w:val="00ED4F85"/>
    <w:rsid w:val="00EE7469"/>
    <w:rsid w:val="00EF137D"/>
    <w:rsid w:val="00F4057B"/>
    <w:rsid w:val="00F54280"/>
    <w:rsid w:val="00F55862"/>
    <w:rsid w:val="00FA3CA1"/>
    <w:rsid w:val="32E4FA0E"/>
    <w:rsid w:val="51B550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132A"/>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175823"/>
    <w:rsid w:val="00175823"/>
    <w:rsid w:val="00F32B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A97-F79F-4E6E-8B20-80057903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3531</Words>
  <Characters>19068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Murilo Diniz Catarino</cp:lastModifiedBy>
  <cp:revision>5</cp:revision>
  <cp:lastPrinted>2013-08-18T14:21:00Z</cp:lastPrinted>
  <dcterms:created xsi:type="dcterms:W3CDTF">2018-08-31T18:34:00Z</dcterms:created>
  <dcterms:modified xsi:type="dcterms:W3CDTF">2018-08-31T19:04:00Z</dcterms:modified>
</cp:coreProperties>
</file>