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2E" w:rsidRPr="000E24FD" w:rsidRDefault="00E71F58" w:rsidP="000E24FD">
      <w:pPr>
        <w:jc w:val="center"/>
        <w:rPr>
          <w:b/>
          <w:sz w:val="28"/>
          <w:szCs w:val="28"/>
        </w:rPr>
      </w:pPr>
      <w:r w:rsidRPr="000E24FD">
        <w:rPr>
          <w:b/>
          <w:sz w:val="28"/>
          <w:szCs w:val="28"/>
        </w:rPr>
        <w:t>IMPRESSÃO DE BOLETOS – USUÁRIO EXTERNO</w:t>
      </w:r>
    </w:p>
    <w:p w:rsidR="00E71F58" w:rsidRDefault="00E71F58" w:rsidP="006C17C8">
      <w:pPr>
        <w:jc w:val="both"/>
      </w:pPr>
      <w:r>
        <w:t>Como é de conhecimento de todos, os parcelamentos de pagamento de créditos da dívida-ativa não tributária são reajustados mensalmente pela a taxa de juros SELIC, divulgada pelo Banco Central no começo de cada mês. Por isso, os bo</w:t>
      </w:r>
      <w:bookmarkStart w:id="0" w:name="_GoBack"/>
      <w:bookmarkEnd w:id="0"/>
      <w:r>
        <w:t xml:space="preserve">letos de pagamento desses parcelamentos apenas podem ser gerados a partir da divulgação da referida taxa. Para que o devedor não precise se deslocar </w:t>
      </w:r>
      <w:r w:rsidR="00B279FC">
        <w:t>a um dos órgãos da Procuradoria-</w:t>
      </w:r>
      <w:r>
        <w:t>Geral Federal, disponibilizamos o serviço de impressão dos boletos através do Sapiens – Sistema AGU de Inteligência Jurídica. Para isso, o devedor deve seguir os seguintes passos:</w:t>
      </w:r>
    </w:p>
    <w:p w:rsidR="00E71F58" w:rsidRDefault="00E71F58"/>
    <w:p w:rsidR="00E71F58" w:rsidRDefault="00E71F58" w:rsidP="00E71F58">
      <w:pPr>
        <w:pStyle w:val="PargrafodaLista"/>
        <w:numPr>
          <w:ilvl w:val="0"/>
          <w:numId w:val="2"/>
        </w:numPr>
      </w:pPr>
      <w:r>
        <w:t>CADASTRO</w:t>
      </w:r>
    </w:p>
    <w:p w:rsidR="00E71F58" w:rsidRDefault="00E71F58" w:rsidP="00E71F58">
      <w:pPr>
        <w:pStyle w:val="PargrafodaLista"/>
      </w:pPr>
    </w:p>
    <w:p w:rsidR="001A57A0" w:rsidRDefault="001A57A0" w:rsidP="001A57A0">
      <w:pPr>
        <w:pStyle w:val="PargrafodaLista"/>
        <w:ind w:left="0"/>
        <w:jc w:val="both"/>
      </w:pPr>
      <w:r>
        <w:t>O SAPIENS pode se</w:t>
      </w:r>
      <w:r w:rsidR="00C066EC">
        <w:t>r acessado no seguinte endereço</w:t>
      </w:r>
      <w:r>
        <w:t xml:space="preserve">: </w:t>
      </w:r>
    </w:p>
    <w:p w:rsidR="00B55ADA" w:rsidRDefault="00B55ADA" w:rsidP="001A57A0">
      <w:pPr>
        <w:pStyle w:val="PargrafodaLista"/>
        <w:ind w:left="0"/>
        <w:jc w:val="both"/>
      </w:pPr>
    </w:p>
    <w:p w:rsidR="001A57A0" w:rsidRDefault="000E24FD" w:rsidP="001A57A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0"/>
        <w:jc w:val="both"/>
        <w:rPr>
          <w:rStyle w:val="Hyperlink"/>
        </w:rPr>
      </w:pPr>
      <w:hyperlink r:id="rId5" w:history="1">
        <w:r w:rsidR="001A57A0" w:rsidRPr="007D5951">
          <w:rPr>
            <w:rStyle w:val="Hyperlink"/>
          </w:rPr>
          <w:t>https://sapiens.agu.gov.br</w:t>
        </w:r>
      </w:hyperlink>
    </w:p>
    <w:p w:rsidR="00B55ADA" w:rsidRDefault="00B55ADA" w:rsidP="006C17C8">
      <w:pPr>
        <w:jc w:val="both"/>
      </w:pPr>
      <w:r>
        <w:t xml:space="preserve">Depois de acessar o site, </w:t>
      </w:r>
      <w:r w:rsidR="006C17C8">
        <w:t>o devedor</w:t>
      </w:r>
      <w:r>
        <w:t xml:space="preserve"> deve se cadastrar. Para isso, basta clicar no botão “Cadastre-se”, localizado no canto inferior da tela, conforme demonstrado na imagem abaixo.</w:t>
      </w:r>
    </w:p>
    <w:p w:rsidR="001A57A0" w:rsidRDefault="001A57A0" w:rsidP="001A57A0">
      <w:pPr>
        <w:pStyle w:val="PargrafodaLista"/>
        <w:jc w:val="both"/>
      </w:pPr>
    </w:p>
    <w:p w:rsidR="001A57A0" w:rsidRDefault="00B279FC" w:rsidP="001A57A0">
      <w:pPr>
        <w:pStyle w:val="PargrafodaLista"/>
        <w:ind w:left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265862</wp:posOffset>
                </wp:positionH>
                <wp:positionV relativeFrom="paragraph">
                  <wp:posOffset>3091790</wp:posOffset>
                </wp:positionV>
                <wp:extent cx="182880" cy="343814"/>
                <wp:effectExtent l="19050" t="19050" r="45720" b="18415"/>
                <wp:wrapNone/>
                <wp:docPr id="4" name="Seta para c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4381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880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4" o:spid="_x0000_s1026" type="#_x0000_t68" style="position:absolute;margin-left:20.95pt;margin-top:243.45pt;width:14.4pt;height:2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" adj="5745" filled="f" strokecolor="red" strokeweight="1pt"/>
            </w:pict>
          </mc:Fallback>
        </mc:AlternateContent>
      </w:r>
      <w:r w:rsidR="001A57A0">
        <w:rPr>
          <w:noProof/>
          <w:lang w:eastAsia="pt-BR"/>
        </w:rPr>
        <w:drawing>
          <wp:inline distT="0" distB="0" distL="0" distR="0" wp14:anchorId="6AB9291F" wp14:editId="7800B6B1">
            <wp:extent cx="5791200" cy="3069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3645" cy="308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58" w:rsidRDefault="00E71F58"/>
    <w:p w:rsidR="00B279FC" w:rsidRDefault="00B279FC"/>
    <w:p w:rsidR="00E71F58" w:rsidRDefault="00B55ADA">
      <w:r>
        <w:t>Após isso, a janela abaixo irá aparecer:</w:t>
      </w:r>
    </w:p>
    <w:p w:rsidR="00B55ADA" w:rsidRDefault="00B55ADA">
      <w:r>
        <w:rPr>
          <w:noProof/>
          <w:lang w:eastAsia="pt-BR"/>
        </w:rPr>
        <w:lastRenderedPageBreak/>
        <w:drawing>
          <wp:inline distT="0" distB="0" distL="0" distR="0" wp14:anchorId="479F73D7" wp14:editId="3580483D">
            <wp:extent cx="5400040" cy="25419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58" w:rsidRDefault="00E71F58"/>
    <w:p w:rsidR="00E71F58" w:rsidRDefault="00B55ADA" w:rsidP="006C17C8">
      <w:pPr>
        <w:jc w:val="both"/>
      </w:pPr>
      <w:r>
        <w:t xml:space="preserve">O </w:t>
      </w:r>
      <w:r w:rsidR="006C17C8">
        <w:t>devedor</w:t>
      </w:r>
      <w:r>
        <w:t xml:space="preserve"> deve então preencher o</w:t>
      </w:r>
      <w:r w:rsidR="00C066EC">
        <w:t>s</w:t>
      </w:r>
      <w:r>
        <w:t xml:space="preserve"> seu</w:t>
      </w:r>
      <w:r w:rsidR="00C066EC">
        <w:t>s</w:t>
      </w:r>
      <w:r>
        <w:t xml:space="preserve"> dados e salvar.</w:t>
      </w:r>
      <w:r w:rsidR="00C066EC">
        <w:t xml:space="preserve"> Logo após, uma mensagem eletrônica será enviada para o e-mail informado para </w:t>
      </w:r>
      <w:r w:rsidR="00B279FC">
        <w:t xml:space="preserve">a sua </w:t>
      </w:r>
      <w:r w:rsidR="00C066EC">
        <w:t xml:space="preserve">verificação. </w:t>
      </w:r>
      <w:r w:rsidR="00C066EC" w:rsidRPr="00C066EC">
        <w:rPr>
          <w:u w:val="single"/>
        </w:rPr>
        <w:t>Caso a mensagem não estiver sendo visualizada, verifique a caixa de Spam</w:t>
      </w:r>
      <w:r w:rsidR="00C066EC">
        <w:t xml:space="preserve">. </w:t>
      </w:r>
    </w:p>
    <w:p w:rsidR="004D46BF" w:rsidRDefault="004D46BF" w:rsidP="006C17C8">
      <w:pPr>
        <w:jc w:val="both"/>
      </w:pPr>
    </w:p>
    <w:p w:rsidR="004D46BF" w:rsidRDefault="004D46BF" w:rsidP="006C17C8">
      <w:pPr>
        <w:jc w:val="both"/>
      </w:pPr>
      <w:r>
        <w:t xml:space="preserve">Após o recebimento </w:t>
      </w:r>
      <w:r w:rsidR="00B279FC">
        <w:t xml:space="preserve">e a confirmação </w:t>
      </w:r>
      <w:r>
        <w:t>do e-mail, o devedor deve</w:t>
      </w:r>
      <w:r w:rsidR="00B279FC">
        <w:t xml:space="preserve"> </w:t>
      </w:r>
      <w:r>
        <w:t xml:space="preserve">voltar à página principal do Sapiens e </w:t>
      </w:r>
      <w:proofErr w:type="spellStart"/>
      <w:r>
        <w:t>logar-se</w:t>
      </w:r>
      <w:proofErr w:type="spellEnd"/>
      <w:r>
        <w:t xml:space="preserve"> utilizando os dois campos localizados no campo superior direito da tela. No campo “Usuário”, o devedor deverá informar o seu CPF, assim como a senha previamente estipulada no campo correspondente. Ao clicar em “Entrar”, ele terá acesso ao sistema, conforme imagem abaixo:</w:t>
      </w:r>
    </w:p>
    <w:p w:rsidR="004D46BF" w:rsidRDefault="004D46BF" w:rsidP="006C17C8">
      <w:pPr>
        <w:jc w:val="both"/>
      </w:pPr>
    </w:p>
    <w:p w:rsidR="004D46BF" w:rsidRDefault="004D46BF" w:rsidP="006C17C8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618814</wp:posOffset>
                </wp:positionH>
                <wp:positionV relativeFrom="paragraph">
                  <wp:posOffset>2065871</wp:posOffset>
                </wp:positionV>
                <wp:extent cx="552091" cy="163902"/>
                <wp:effectExtent l="0" t="19050" r="38735" b="4572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6390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CB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" o:spid="_x0000_s1026" type="#_x0000_t13" style="position:absolute;margin-left:48.75pt;margin-top:162.65pt;width:43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" adj="18394" fillcolor="red" strokecolor="#1f4d78 [1604]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5408C88" wp14:editId="71A663CB">
            <wp:extent cx="5400040" cy="29317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BF" w:rsidRDefault="004D46BF" w:rsidP="006C17C8">
      <w:pPr>
        <w:jc w:val="both"/>
      </w:pPr>
    </w:p>
    <w:p w:rsidR="004F5712" w:rsidRDefault="004F5712" w:rsidP="006C17C8">
      <w:pPr>
        <w:jc w:val="both"/>
      </w:pPr>
    </w:p>
    <w:p w:rsidR="004D46BF" w:rsidRDefault="004F5712" w:rsidP="006C17C8">
      <w:pPr>
        <w:jc w:val="both"/>
      </w:pPr>
      <w:r>
        <w:lastRenderedPageBreak/>
        <w:t>O usuário deverá então escolher a opção “Geração de Parcelamento”. Com isso, os campos “Parcelamento” e “Identificação</w:t>
      </w:r>
      <w:r w:rsidR="00B279FC">
        <w:t>”</w:t>
      </w:r>
      <w:r>
        <w:t xml:space="preserve"> aparecerão. Estes números constam no rodapé do primeiro boleto do parcelamento fornecido pela Procuradoria-Geral Federal. É de suma importância que o devedor guarde esse número, a fim de evitar telefonemas ou deslocamentos desnecessários à Procuradoria. </w:t>
      </w:r>
    </w:p>
    <w:p w:rsidR="004F5712" w:rsidRDefault="004F5712" w:rsidP="006C17C8">
      <w:pPr>
        <w:jc w:val="both"/>
      </w:pPr>
      <w:r>
        <w:t>Abaixo, a imagem do boleto com os números destacados.</w:t>
      </w:r>
    </w:p>
    <w:p w:rsidR="00E71F58" w:rsidRDefault="00E71F58"/>
    <w:p w:rsidR="00E71F58" w:rsidRDefault="004F571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705270</wp:posOffset>
                </wp:positionH>
                <wp:positionV relativeFrom="paragraph">
                  <wp:posOffset>3973578</wp:posOffset>
                </wp:positionV>
                <wp:extent cx="1975449" cy="23088"/>
                <wp:effectExtent l="0" t="0" r="25400" b="3429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449" cy="2308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28AEA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312.9pt" to="211.1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741C550" wp14:editId="40E9DF8E">
            <wp:extent cx="5400040" cy="3999865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58" w:rsidRDefault="00E71F58"/>
    <w:p w:rsidR="00E71F58" w:rsidRDefault="00E71F58"/>
    <w:p w:rsidR="00E71F58" w:rsidRDefault="00E71F58"/>
    <w:p w:rsidR="00E71F58" w:rsidRDefault="00E71F58"/>
    <w:p w:rsidR="00E71F58" w:rsidRDefault="00E71F58"/>
    <w:p w:rsidR="00E71F58" w:rsidRDefault="00E71F58"/>
    <w:p w:rsidR="00E71F58" w:rsidRDefault="00E71F58"/>
    <w:sectPr w:rsidR="00E71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6B34"/>
    <w:multiLevelType w:val="hybridMultilevel"/>
    <w:tmpl w:val="65444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63EA"/>
    <w:multiLevelType w:val="hybridMultilevel"/>
    <w:tmpl w:val="226C0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8"/>
    <w:rsid w:val="000E24FD"/>
    <w:rsid w:val="001A57A0"/>
    <w:rsid w:val="004D46BF"/>
    <w:rsid w:val="004F5712"/>
    <w:rsid w:val="004F5E12"/>
    <w:rsid w:val="006C17C8"/>
    <w:rsid w:val="007E5738"/>
    <w:rsid w:val="00881B5F"/>
    <w:rsid w:val="00B279FC"/>
    <w:rsid w:val="00B55ADA"/>
    <w:rsid w:val="00C066EC"/>
    <w:rsid w:val="00E71F58"/>
    <w:rsid w:val="00E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C44F-3F97-4C1B-AFE0-07C8AF69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1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1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F5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71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E71F5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71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E71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71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1F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71F5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unhideWhenUsed/>
    <w:rsid w:val="001A57A0"/>
    <w:rPr>
      <w:color w:val="0563C1" w:themeColor="hyperlink"/>
      <w:u w:val="single"/>
    </w:rPr>
  </w:style>
  <w:style w:type="character" w:customStyle="1" w:styleId="st">
    <w:name w:val="st"/>
    <w:basedOn w:val="Fontepargpadro"/>
    <w:rsid w:val="00C0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apiens.agu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Marco Fernandes</dc:creator>
  <cp:keywords/>
  <dc:description/>
  <cp:lastModifiedBy>João Fernandes Gonçalves Junior</cp:lastModifiedBy>
  <cp:revision>5</cp:revision>
  <dcterms:created xsi:type="dcterms:W3CDTF">2016-03-08T13:50:00Z</dcterms:created>
  <dcterms:modified xsi:type="dcterms:W3CDTF">2016-03-11T14:01:00Z</dcterms:modified>
</cp:coreProperties>
</file>